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黑体"/>
          <w:b/>
          <w:bCs/>
          <w:sz w:val="44"/>
          <w:szCs w:val="44"/>
        </w:rPr>
      </w:pPr>
      <w:r>
        <w:rPr>
          <w:rFonts w:hint="eastAsia" w:ascii="仿宋" w:hAnsi="仿宋" w:eastAsia="仿宋" w:cs="黑体"/>
          <w:b/>
          <w:bCs/>
          <w:sz w:val="44"/>
          <w:szCs w:val="44"/>
        </w:rPr>
        <w:t>杭州市江干区火车东站枢纽—新塘路停车场</w:t>
      </w:r>
    </w:p>
    <w:p>
      <w:pPr>
        <w:jc w:val="center"/>
        <w:rPr>
          <w:rFonts w:ascii="仿宋" w:hAnsi="仿宋" w:eastAsia="仿宋" w:cs="黑体"/>
          <w:b/>
          <w:bCs/>
          <w:sz w:val="44"/>
          <w:szCs w:val="44"/>
        </w:rPr>
      </w:pPr>
      <w:r>
        <w:rPr>
          <w:rFonts w:hint="eastAsia" w:ascii="仿宋" w:hAnsi="仿宋" w:eastAsia="仿宋" w:cs="黑体"/>
          <w:b/>
          <w:bCs/>
          <w:sz w:val="44"/>
          <w:szCs w:val="44"/>
        </w:rPr>
        <w:t>三年经营权</w:t>
      </w:r>
    </w:p>
    <w:p>
      <w:pPr>
        <w:jc w:val="center"/>
        <w:outlineLvl w:val="0"/>
        <w:rPr>
          <w:rFonts w:ascii="仿宋" w:hAnsi="仿宋" w:eastAsia="仿宋" w:cs="黑体"/>
          <w:b/>
          <w:bCs/>
          <w:sz w:val="44"/>
          <w:szCs w:val="44"/>
        </w:rPr>
      </w:pPr>
      <w:r>
        <w:rPr>
          <w:rFonts w:ascii="仿宋" w:hAnsi="仿宋" w:eastAsia="仿宋" w:cs="黑体"/>
          <w:b/>
          <w:bCs/>
          <w:sz w:val="44"/>
          <w:szCs w:val="44"/>
        </w:rPr>
        <w:t>201</w:t>
      </w:r>
      <w:r>
        <w:rPr>
          <w:rFonts w:hint="eastAsia" w:ascii="仿宋" w:hAnsi="仿宋" w:eastAsia="仿宋" w:cs="黑体"/>
          <w:b/>
          <w:bCs/>
          <w:sz w:val="44"/>
          <w:szCs w:val="44"/>
        </w:rPr>
        <w:t>9</w:t>
      </w:r>
      <w:r>
        <w:rPr>
          <w:rFonts w:ascii="仿宋" w:hAnsi="仿宋" w:eastAsia="仿宋" w:cs="黑体"/>
          <w:b/>
          <w:bCs/>
          <w:sz w:val="44"/>
          <w:szCs w:val="44"/>
        </w:rPr>
        <w:t>JGJYZX-CQ-PM-</w:t>
      </w:r>
      <w:r>
        <w:rPr>
          <w:rFonts w:hint="eastAsia" w:ascii="仿宋" w:hAnsi="仿宋" w:eastAsia="仿宋" w:cs="黑体"/>
          <w:b/>
          <w:bCs/>
          <w:sz w:val="44"/>
          <w:szCs w:val="44"/>
        </w:rPr>
        <w:t>4</w:t>
      </w:r>
    </w:p>
    <w:p>
      <w:pPr>
        <w:spacing w:line="360" w:lineRule="auto"/>
        <w:ind w:firstLine="180" w:firstLineChars="25"/>
        <w:jc w:val="center"/>
        <w:rPr>
          <w:rFonts w:ascii="仿宋" w:hAnsi="仿宋" w:eastAsia="仿宋"/>
          <w:color w:val="000000"/>
          <w:sz w:val="72"/>
          <w:szCs w:val="72"/>
        </w:rPr>
      </w:pPr>
    </w:p>
    <w:p>
      <w:pPr>
        <w:spacing w:line="360" w:lineRule="auto"/>
        <w:ind w:firstLine="180" w:firstLineChars="25"/>
        <w:jc w:val="center"/>
        <w:rPr>
          <w:rFonts w:ascii="仿宋" w:hAnsi="仿宋" w:eastAsia="仿宋"/>
          <w:color w:val="000000"/>
          <w:sz w:val="72"/>
          <w:szCs w:val="72"/>
        </w:rPr>
      </w:pPr>
    </w:p>
    <w:p>
      <w:pPr>
        <w:jc w:val="center"/>
        <w:rPr>
          <w:rFonts w:ascii="仿宋" w:hAnsi="仿宋" w:eastAsia="仿宋"/>
          <w:b/>
          <w:color w:val="000000"/>
          <w:sz w:val="84"/>
        </w:rPr>
      </w:pPr>
      <w:r>
        <w:rPr>
          <w:rFonts w:hint="eastAsia" w:ascii="仿宋" w:hAnsi="仿宋" w:eastAsia="仿宋"/>
          <w:b/>
          <w:color w:val="000000"/>
          <w:sz w:val="84"/>
        </w:rPr>
        <w:t>拍</w:t>
      </w:r>
    </w:p>
    <w:p>
      <w:pPr>
        <w:jc w:val="center"/>
        <w:rPr>
          <w:rFonts w:ascii="仿宋" w:hAnsi="仿宋" w:eastAsia="仿宋"/>
          <w:b/>
          <w:color w:val="000000"/>
          <w:sz w:val="84"/>
        </w:rPr>
      </w:pPr>
      <w:r>
        <w:rPr>
          <w:rFonts w:hint="eastAsia" w:ascii="仿宋" w:hAnsi="仿宋" w:eastAsia="仿宋"/>
          <w:b/>
          <w:color w:val="000000"/>
          <w:sz w:val="84"/>
        </w:rPr>
        <w:t>卖</w:t>
      </w:r>
    </w:p>
    <w:p>
      <w:pPr>
        <w:jc w:val="center"/>
        <w:rPr>
          <w:rFonts w:ascii="仿宋" w:hAnsi="仿宋" w:eastAsia="仿宋"/>
          <w:b/>
          <w:color w:val="000000"/>
          <w:sz w:val="84"/>
        </w:rPr>
      </w:pPr>
      <w:r>
        <w:rPr>
          <w:rFonts w:hint="eastAsia" w:ascii="仿宋" w:hAnsi="仿宋" w:eastAsia="仿宋"/>
          <w:b/>
          <w:color w:val="000000"/>
          <w:sz w:val="84"/>
        </w:rPr>
        <w:t>文</w:t>
      </w:r>
    </w:p>
    <w:p>
      <w:pPr>
        <w:jc w:val="center"/>
        <w:rPr>
          <w:rFonts w:ascii="仿宋" w:hAnsi="仿宋" w:eastAsia="仿宋"/>
          <w:b/>
          <w:color w:val="000000"/>
          <w:sz w:val="84"/>
        </w:rPr>
      </w:pPr>
      <w:r>
        <w:rPr>
          <w:rFonts w:hint="eastAsia" w:ascii="仿宋" w:hAnsi="仿宋" w:eastAsia="仿宋"/>
          <w:b/>
          <w:color w:val="000000"/>
          <w:sz w:val="84"/>
        </w:rPr>
        <w:t>件</w:t>
      </w:r>
    </w:p>
    <w:p>
      <w:pPr>
        <w:jc w:val="center"/>
        <w:rPr>
          <w:rFonts w:ascii="仿宋" w:hAnsi="仿宋" w:eastAsia="仿宋"/>
          <w:color w:val="000000"/>
          <w:sz w:val="32"/>
          <w:szCs w:val="32"/>
        </w:rPr>
      </w:pPr>
    </w:p>
    <w:p>
      <w:pPr>
        <w:jc w:val="center"/>
        <w:rPr>
          <w:rFonts w:ascii="仿宋" w:hAnsi="仿宋" w:eastAsia="仿宋"/>
          <w:color w:val="000000"/>
          <w:sz w:val="32"/>
          <w:szCs w:val="32"/>
        </w:rPr>
      </w:pPr>
    </w:p>
    <w:p>
      <w:pPr>
        <w:jc w:val="center"/>
        <w:rPr>
          <w:rFonts w:ascii="仿宋" w:hAnsi="仿宋" w:eastAsia="仿宋"/>
          <w:b/>
          <w:color w:val="000000"/>
          <w:sz w:val="32"/>
          <w:szCs w:val="32"/>
        </w:rPr>
      </w:pPr>
    </w:p>
    <w:p>
      <w:pPr>
        <w:jc w:val="center"/>
        <w:rPr>
          <w:rFonts w:ascii="仿宋" w:hAnsi="仿宋" w:eastAsia="仿宋"/>
          <w:b/>
          <w:color w:val="000000"/>
          <w:sz w:val="32"/>
          <w:szCs w:val="32"/>
        </w:rPr>
      </w:pPr>
      <w:r>
        <w:rPr>
          <w:rFonts w:hint="eastAsia" w:ascii="仿宋" w:hAnsi="仿宋" w:eastAsia="仿宋"/>
          <w:b/>
          <w:color w:val="000000"/>
          <w:sz w:val="32"/>
          <w:szCs w:val="32"/>
        </w:rPr>
        <w:t>委托人：杭州铁路枢纽管理服务有限责任公司</w:t>
      </w:r>
    </w:p>
    <w:p>
      <w:pPr>
        <w:jc w:val="left"/>
        <w:rPr>
          <w:rFonts w:ascii="仿宋" w:hAnsi="仿宋" w:eastAsia="仿宋"/>
          <w:b/>
          <w:color w:val="000000"/>
          <w:sz w:val="32"/>
          <w:szCs w:val="32"/>
        </w:rPr>
      </w:pPr>
      <w:r>
        <w:rPr>
          <w:rFonts w:hint="eastAsia" w:ascii="仿宋" w:hAnsi="仿宋" w:eastAsia="仿宋"/>
          <w:b/>
          <w:color w:val="000000"/>
          <w:sz w:val="32"/>
          <w:szCs w:val="32"/>
        </w:rPr>
        <w:t xml:space="preserve">       拍卖代理机构：浙江永盛拍卖有限公司</w:t>
      </w:r>
    </w:p>
    <w:p>
      <w:pPr>
        <w:spacing w:line="560" w:lineRule="exact"/>
        <w:jc w:val="center"/>
        <w:rPr>
          <w:rFonts w:ascii="仿宋" w:hAnsi="仿宋" w:eastAsia="仿宋"/>
          <w:b/>
          <w:sz w:val="32"/>
          <w:szCs w:val="32"/>
        </w:rPr>
      </w:pPr>
      <w:r>
        <w:rPr>
          <w:rFonts w:ascii="仿宋" w:hAnsi="仿宋" w:eastAsia="仿宋"/>
          <w:b/>
          <w:sz w:val="32"/>
          <w:szCs w:val="32"/>
        </w:rPr>
        <w:t>201</w:t>
      </w:r>
      <w:r>
        <w:rPr>
          <w:rFonts w:hint="eastAsia" w:ascii="仿宋" w:hAnsi="仿宋" w:eastAsia="仿宋"/>
          <w:b/>
          <w:sz w:val="32"/>
          <w:szCs w:val="32"/>
        </w:rPr>
        <w:t>9 年4月11日</w:t>
      </w:r>
    </w:p>
    <w:p>
      <w:pPr>
        <w:spacing w:line="600" w:lineRule="exact"/>
        <w:jc w:val="center"/>
        <w:rPr>
          <w:rFonts w:ascii="仿宋" w:hAnsi="仿宋" w:eastAsia="仿宋"/>
          <w:b/>
          <w:bCs/>
          <w:sz w:val="44"/>
        </w:rPr>
      </w:pPr>
      <w:r>
        <w:rPr>
          <w:rFonts w:ascii="仿宋" w:hAnsi="仿宋" w:eastAsia="仿宋"/>
          <w:b/>
          <w:bCs/>
          <w:sz w:val="44"/>
        </w:rPr>
        <w:pict>
          <v:shape id="AutoShape 2" o:spid="_x0000_s1026" o:spt="109" type="#_x0000_t109" style="position:absolute;left:0pt;margin-left:-9pt;margin-top:7.8pt;height:649.8pt;width:459pt;z-index:-25165824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">
            <v:path/>
            <v:fill focussize="0,0"/>
            <v:stroke weight="2.25pt" joinstyle="miter"/>
            <v:imagedata o:title=""/>
            <o:lock v:ext="edit"/>
            <v:textbox>
              <w:txbxContent>
                <w:p/>
              </w:txbxContent>
            </v:textbox>
          </v:shape>
        </w:pict>
      </w:r>
    </w:p>
    <w:p>
      <w:pPr>
        <w:spacing w:line="1600" w:lineRule="exact"/>
        <w:jc w:val="center"/>
        <w:rPr>
          <w:rFonts w:ascii="仿宋" w:hAnsi="仿宋" w:eastAsia="仿宋"/>
          <w:spacing w:val="20"/>
          <w:sz w:val="72"/>
          <w:szCs w:val="72"/>
        </w:rPr>
      </w:pPr>
      <w:r>
        <w:rPr>
          <w:rFonts w:hint="eastAsia" w:ascii="仿宋" w:hAnsi="仿宋" w:eastAsia="仿宋"/>
          <w:spacing w:val="20"/>
          <w:sz w:val="72"/>
          <w:szCs w:val="72"/>
        </w:rPr>
        <w:t>拍卖文件目录</w:t>
      </w:r>
    </w:p>
    <w:p>
      <w:pPr>
        <w:spacing w:line="560" w:lineRule="exact"/>
        <w:jc w:val="center"/>
        <w:rPr>
          <w:rFonts w:ascii="仿宋" w:hAnsi="仿宋" w:eastAsia="仿宋"/>
          <w:b/>
          <w:bCs/>
          <w:sz w:val="48"/>
          <w:szCs w:val="48"/>
        </w:rPr>
      </w:pPr>
      <w:r>
        <w:rPr>
          <w:rFonts w:ascii="仿宋" w:hAnsi="仿宋" w:eastAsia="仿宋"/>
          <w:b/>
          <w:bCs/>
          <w:sz w:val="32"/>
        </w:rPr>
        <w:pict>
          <v:shape id="_x0000_i1025" o:spt="75" type="#_x0000_t75" style="height:6.75pt;width:310.75pt;" filled="f" o:preferrelative="t" stroked="f" coordsize="21600,21600" o:hr="t" o:hrpct="0" o:hralign="center">
            <v:path/>
            <v:fill on="f" focussize="0,0"/>
            <v:stroke on="f" joinstyle="miter"/>
            <v:imagedata r:id="rId6" o:title="BD14882_"/>
            <o:lock v:ext="edit" aspectratio="t"/>
            <w10:wrap type="none"/>
            <w10:anchorlock/>
          </v:shape>
        </w:pict>
      </w:r>
    </w:p>
    <w:p>
      <w:pPr>
        <w:numPr>
          <w:ilvl w:val="0"/>
          <w:numId w:val="1"/>
        </w:numPr>
        <w:tabs>
          <w:tab w:val="left" w:pos="2520"/>
          <w:tab w:val="clear" w:pos="3136"/>
        </w:tabs>
        <w:spacing w:line="1100" w:lineRule="exact"/>
        <w:ind w:hanging="1157"/>
        <w:rPr>
          <w:rFonts w:ascii="仿宋" w:hAnsi="仿宋" w:eastAsia="仿宋"/>
          <w:sz w:val="36"/>
          <w:szCs w:val="36"/>
        </w:rPr>
      </w:pPr>
      <w:r>
        <w:rPr>
          <w:rFonts w:hint="eastAsia" w:ascii="仿宋" w:hAnsi="仿宋" w:eastAsia="仿宋"/>
          <w:sz w:val="36"/>
          <w:szCs w:val="36"/>
        </w:rPr>
        <w:t>拍卖公告</w:t>
      </w:r>
    </w:p>
    <w:p>
      <w:pPr>
        <w:numPr>
          <w:ilvl w:val="0"/>
          <w:numId w:val="1"/>
        </w:numPr>
        <w:tabs>
          <w:tab w:val="left" w:pos="2520"/>
          <w:tab w:val="clear" w:pos="3136"/>
        </w:tabs>
        <w:spacing w:line="1100" w:lineRule="exact"/>
        <w:ind w:hanging="1157"/>
        <w:rPr>
          <w:rFonts w:ascii="仿宋" w:hAnsi="仿宋" w:eastAsia="仿宋"/>
          <w:sz w:val="36"/>
          <w:szCs w:val="36"/>
        </w:rPr>
      </w:pPr>
      <w:r>
        <w:rPr>
          <w:rFonts w:hint="eastAsia" w:ascii="仿宋" w:hAnsi="仿宋" w:eastAsia="仿宋"/>
          <w:sz w:val="36"/>
          <w:szCs w:val="36"/>
        </w:rPr>
        <w:t>拍卖规则</w:t>
      </w:r>
    </w:p>
    <w:p>
      <w:pPr>
        <w:numPr>
          <w:ilvl w:val="0"/>
          <w:numId w:val="1"/>
        </w:numPr>
        <w:tabs>
          <w:tab w:val="left" w:pos="2520"/>
          <w:tab w:val="clear" w:pos="3136"/>
        </w:tabs>
        <w:spacing w:line="1100" w:lineRule="exact"/>
        <w:ind w:hanging="1157"/>
        <w:rPr>
          <w:rFonts w:ascii="仿宋" w:hAnsi="仿宋" w:eastAsia="仿宋"/>
          <w:sz w:val="36"/>
          <w:szCs w:val="36"/>
        </w:rPr>
      </w:pPr>
      <w:r>
        <w:rPr>
          <w:rFonts w:hint="eastAsia" w:ascii="仿宋" w:hAnsi="仿宋" w:eastAsia="仿宋"/>
          <w:sz w:val="36"/>
          <w:szCs w:val="36"/>
        </w:rPr>
        <w:t>注意事项</w:t>
      </w:r>
    </w:p>
    <w:p>
      <w:pPr>
        <w:numPr>
          <w:ilvl w:val="0"/>
          <w:numId w:val="1"/>
        </w:numPr>
        <w:tabs>
          <w:tab w:val="left" w:pos="2520"/>
          <w:tab w:val="clear" w:pos="3136"/>
        </w:tabs>
        <w:spacing w:line="1100" w:lineRule="exact"/>
        <w:ind w:hanging="1157"/>
        <w:rPr>
          <w:rFonts w:ascii="仿宋" w:hAnsi="仿宋" w:eastAsia="仿宋"/>
          <w:sz w:val="36"/>
          <w:szCs w:val="36"/>
        </w:rPr>
      </w:pPr>
      <w:r>
        <w:rPr>
          <w:rFonts w:hint="eastAsia" w:ascii="仿宋" w:hAnsi="仿宋" w:eastAsia="仿宋"/>
          <w:sz w:val="36"/>
          <w:szCs w:val="36"/>
        </w:rPr>
        <w:t>拍卖清单</w:t>
      </w:r>
    </w:p>
    <w:p>
      <w:pPr>
        <w:numPr>
          <w:ilvl w:val="0"/>
          <w:numId w:val="1"/>
        </w:numPr>
        <w:tabs>
          <w:tab w:val="left" w:pos="2520"/>
          <w:tab w:val="clear" w:pos="3136"/>
        </w:tabs>
        <w:spacing w:line="1100" w:lineRule="exact"/>
        <w:ind w:hanging="1157"/>
        <w:rPr>
          <w:rFonts w:ascii="仿宋" w:hAnsi="仿宋" w:eastAsia="仿宋"/>
          <w:sz w:val="36"/>
          <w:szCs w:val="36"/>
        </w:rPr>
      </w:pPr>
      <w:r>
        <w:rPr>
          <w:rFonts w:hint="eastAsia" w:ascii="仿宋" w:hAnsi="仿宋" w:eastAsia="仿宋"/>
          <w:color w:val="000000"/>
          <w:sz w:val="36"/>
          <w:szCs w:val="36"/>
        </w:rPr>
        <w:t>附件：</w:t>
      </w:r>
    </w:p>
    <w:p>
      <w:pPr>
        <w:spacing w:line="740" w:lineRule="exact"/>
        <w:ind w:left="3136"/>
        <w:rPr>
          <w:rFonts w:ascii="仿宋" w:hAnsi="仿宋" w:eastAsia="仿宋"/>
          <w:sz w:val="30"/>
          <w:szCs w:val="30"/>
        </w:rPr>
      </w:pPr>
      <w:r>
        <w:rPr>
          <w:rFonts w:hint="eastAsia" w:ascii="仿宋" w:hAnsi="仿宋" w:eastAsia="仿宋"/>
          <w:sz w:val="30"/>
          <w:szCs w:val="30"/>
        </w:rPr>
        <w:t>1、拍卖成交确认书样本</w:t>
      </w:r>
    </w:p>
    <w:p>
      <w:pPr>
        <w:spacing w:line="740" w:lineRule="exact"/>
        <w:ind w:left="3136"/>
        <w:rPr>
          <w:rFonts w:ascii="仿宋" w:hAnsi="仿宋" w:eastAsia="仿宋"/>
          <w:sz w:val="30"/>
          <w:szCs w:val="30"/>
        </w:rPr>
      </w:pPr>
      <w:r>
        <w:rPr>
          <w:rFonts w:hint="eastAsia" w:ascii="仿宋" w:hAnsi="仿宋" w:eastAsia="仿宋"/>
          <w:sz w:val="30"/>
          <w:szCs w:val="30"/>
        </w:rPr>
        <w:t>2、场地租赁合同样本</w:t>
      </w:r>
    </w:p>
    <w:p>
      <w:pPr>
        <w:spacing w:line="740" w:lineRule="exact"/>
        <w:ind w:left="3136"/>
        <w:rPr>
          <w:rFonts w:ascii="仿宋" w:hAnsi="仿宋" w:eastAsia="仿宋"/>
          <w:sz w:val="30"/>
          <w:szCs w:val="30"/>
        </w:rPr>
      </w:pPr>
      <w:r>
        <w:rPr>
          <w:rFonts w:hint="eastAsia" w:ascii="仿宋" w:hAnsi="仿宋" w:eastAsia="仿宋"/>
          <w:sz w:val="30"/>
          <w:szCs w:val="30"/>
        </w:rPr>
        <w:t>3、授权委托书样本</w:t>
      </w:r>
    </w:p>
    <w:p>
      <w:pPr>
        <w:spacing w:line="740" w:lineRule="exact"/>
        <w:ind w:left="3136"/>
        <w:rPr>
          <w:rFonts w:ascii="仿宋" w:hAnsi="仿宋" w:eastAsia="仿宋"/>
          <w:sz w:val="30"/>
          <w:szCs w:val="30"/>
        </w:rPr>
      </w:pPr>
      <w:r>
        <w:rPr>
          <w:rFonts w:hint="eastAsia" w:ascii="仿宋" w:hAnsi="仿宋" w:eastAsia="仿宋"/>
          <w:sz w:val="30"/>
          <w:szCs w:val="30"/>
        </w:rPr>
        <w:t>4、收款确认书样本</w:t>
      </w:r>
    </w:p>
    <w:p>
      <w:pPr>
        <w:spacing w:line="740" w:lineRule="exact"/>
        <w:ind w:left="3136"/>
        <w:rPr>
          <w:rFonts w:ascii="仿宋" w:hAnsi="仿宋" w:eastAsia="仿宋"/>
          <w:sz w:val="30"/>
          <w:szCs w:val="30"/>
        </w:rPr>
      </w:pPr>
      <w:r>
        <w:rPr>
          <w:rFonts w:hint="eastAsia" w:ascii="仿宋" w:hAnsi="仿宋" w:eastAsia="仿宋"/>
          <w:sz w:val="30"/>
          <w:szCs w:val="30"/>
        </w:rPr>
        <w:t>5、产权交易代理服务费标准</w:t>
      </w:r>
    </w:p>
    <w:p>
      <w:pPr>
        <w:spacing w:line="440" w:lineRule="exact"/>
        <w:jc w:val="center"/>
        <w:rPr>
          <w:rFonts w:ascii="仿宋" w:hAnsi="仿宋" w:eastAsia="仿宋" w:cs="黑体"/>
          <w:b/>
          <w:bCs/>
          <w:sz w:val="32"/>
          <w:szCs w:val="32"/>
        </w:rPr>
      </w:pPr>
    </w:p>
    <w:p>
      <w:pPr>
        <w:spacing w:line="440" w:lineRule="exact"/>
        <w:jc w:val="center"/>
        <w:rPr>
          <w:rFonts w:ascii="仿宋" w:hAnsi="仿宋" w:eastAsia="仿宋"/>
          <w:b/>
          <w:bCs/>
          <w:sz w:val="32"/>
          <w:szCs w:val="32"/>
        </w:rPr>
      </w:pPr>
      <w:r>
        <w:rPr>
          <w:rFonts w:hint="eastAsia" w:ascii="仿宋" w:hAnsi="仿宋" w:eastAsia="仿宋" w:cs="黑体"/>
          <w:b/>
          <w:bCs/>
          <w:sz w:val="32"/>
          <w:szCs w:val="32"/>
        </w:rPr>
        <w:t>拍卖</w:t>
      </w:r>
      <w:r>
        <w:rPr>
          <w:rFonts w:hint="eastAsia" w:ascii="仿宋" w:hAnsi="仿宋" w:eastAsia="仿宋"/>
          <w:b/>
          <w:bCs/>
          <w:sz w:val="32"/>
          <w:szCs w:val="32"/>
        </w:rPr>
        <w:t>公告</w:t>
      </w:r>
    </w:p>
    <w:p>
      <w:pPr>
        <w:spacing w:line="440" w:lineRule="exact"/>
        <w:jc w:val="center"/>
        <w:rPr>
          <w:rFonts w:ascii="仿宋" w:hAnsi="仿宋" w:eastAsia="仿宋"/>
          <w:b/>
          <w:bCs/>
          <w:sz w:val="28"/>
          <w:szCs w:val="28"/>
        </w:rPr>
      </w:pPr>
      <w:r>
        <w:rPr>
          <w:rFonts w:ascii="仿宋" w:hAnsi="仿宋" w:eastAsia="仿宋"/>
          <w:b/>
          <w:bCs/>
          <w:sz w:val="24"/>
          <w:szCs w:val="24"/>
        </w:rPr>
        <w:t>2019JGJYZX-CQ-PM-</w:t>
      </w:r>
      <w:r>
        <w:rPr>
          <w:rFonts w:hint="eastAsia" w:ascii="仿宋" w:hAnsi="仿宋" w:eastAsia="仿宋"/>
          <w:b/>
          <w:bCs/>
          <w:sz w:val="24"/>
          <w:szCs w:val="24"/>
        </w:rPr>
        <w:t>4</w:t>
      </w:r>
    </w:p>
    <w:p>
      <w:pPr>
        <w:spacing w:line="440" w:lineRule="exact"/>
        <w:ind w:firstLine="495"/>
        <w:rPr>
          <w:rFonts w:ascii="仿宋" w:hAnsi="仿宋" w:eastAsia="仿宋"/>
          <w:kern w:val="24"/>
          <w:sz w:val="24"/>
          <w:szCs w:val="24"/>
        </w:rPr>
      </w:pPr>
      <w:r>
        <w:rPr>
          <w:rFonts w:hint="eastAsia" w:ascii="仿宋" w:hAnsi="仿宋" w:eastAsia="仿宋" w:cs="仿宋"/>
          <w:kern w:val="24"/>
          <w:sz w:val="24"/>
          <w:szCs w:val="24"/>
        </w:rPr>
        <w:t>兹定于2019年4月11 日14:30在</w:t>
      </w:r>
      <w:r>
        <w:rPr>
          <w:rFonts w:hint="eastAsia" w:ascii="仿宋" w:hAnsi="仿宋" w:eastAsia="仿宋"/>
          <w:kern w:val="24"/>
          <w:sz w:val="24"/>
          <w:szCs w:val="24"/>
        </w:rPr>
        <w:t>杭州市江干区凤起东路888号(运河东路200号)新达城大厦四楼杭州市公共资源交易中心江干分中心405室</w:t>
      </w:r>
      <w:r>
        <w:rPr>
          <w:rFonts w:hint="eastAsia" w:ascii="仿宋" w:hAnsi="仿宋" w:eastAsia="仿宋" w:cs="仿宋"/>
          <w:kern w:val="24"/>
          <w:sz w:val="24"/>
          <w:szCs w:val="24"/>
        </w:rPr>
        <w:t>举行</w:t>
      </w:r>
      <w:r>
        <w:rPr>
          <w:rFonts w:hint="eastAsia" w:ascii="仿宋" w:hAnsi="仿宋" w:eastAsia="仿宋"/>
          <w:kern w:val="24"/>
          <w:sz w:val="24"/>
          <w:szCs w:val="24"/>
        </w:rPr>
        <w:t>拍卖会，现将相关事宜公告如下：</w:t>
      </w:r>
    </w:p>
    <w:p>
      <w:pPr>
        <w:spacing w:line="440" w:lineRule="exact"/>
        <w:ind w:firstLine="463" w:firstLineChars="192"/>
        <w:rPr>
          <w:rFonts w:ascii="仿宋" w:hAnsi="仿宋" w:eastAsia="仿宋"/>
          <w:b/>
          <w:sz w:val="24"/>
          <w:szCs w:val="24"/>
        </w:rPr>
      </w:pPr>
      <w:r>
        <w:rPr>
          <w:rFonts w:hint="eastAsia" w:ascii="仿宋" w:hAnsi="仿宋" w:eastAsia="仿宋" w:cs="仿宋"/>
          <w:b/>
          <w:kern w:val="24"/>
          <w:sz w:val="24"/>
          <w:szCs w:val="24"/>
        </w:rPr>
        <w:t>一、拍卖标的：</w:t>
      </w:r>
    </w:p>
    <w:p>
      <w:pPr>
        <w:spacing w:line="440" w:lineRule="exact"/>
        <w:contextualSpacing/>
        <w:rPr>
          <w:rFonts w:ascii="仿宋" w:hAnsi="仿宋" w:eastAsia="仿宋"/>
          <w:b/>
          <w:bCs/>
          <w:sz w:val="24"/>
          <w:szCs w:val="24"/>
        </w:rPr>
      </w:pPr>
      <w:r>
        <w:rPr>
          <w:rFonts w:hint="eastAsia" w:ascii="仿宋" w:hAnsi="仿宋" w:eastAsia="仿宋"/>
          <w:b/>
          <w:bCs/>
          <w:color w:val="FF0000"/>
          <w:sz w:val="24"/>
          <w:szCs w:val="24"/>
        </w:rPr>
        <w:t xml:space="preserve">    </w:t>
      </w:r>
      <w:r>
        <w:rPr>
          <w:rFonts w:hint="eastAsia" w:ascii="仿宋" w:hAnsi="仿宋" w:eastAsia="仿宋"/>
          <w:b/>
          <w:bCs/>
          <w:sz w:val="24"/>
          <w:szCs w:val="24"/>
        </w:rPr>
        <w:t>杭州市江干区火车东站枢纽—新塘路停车场三年</w:t>
      </w:r>
      <w:r>
        <w:rPr>
          <w:rFonts w:hint="eastAsia" w:ascii="仿宋" w:hAnsi="仿宋" w:eastAsia="仿宋"/>
          <w:b/>
          <w:bCs/>
          <w:sz w:val="24"/>
          <w:szCs w:val="24"/>
          <w:u w:val="dotted"/>
        </w:rPr>
        <w:t>经营权</w:t>
      </w:r>
      <w:r>
        <w:rPr>
          <w:rFonts w:hint="eastAsia" w:ascii="仿宋" w:hAnsi="仿宋" w:eastAsia="仿宋"/>
          <w:b/>
          <w:bCs/>
          <w:sz w:val="24"/>
          <w:szCs w:val="24"/>
        </w:rPr>
        <w:t>，停车场位于新塘路与东宁路口西北侧，面积合计约8152.3㎡，共有178个停车位，整体经营权拍卖，起拍价183万元/年，拍卖保证金20万元。具体事宜详见《拍卖文件》。</w:t>
      </w:r>
    </w:p>
    <w:p>
      <w:pPr>
        <w:spacing w:line="440" w:lineRule="exact"/>
        <w:ind w:firstLine="482" w:firstLineChars="200"/>
        <w:rPr>
          <w:rFonts w:ascii="仿宋" w:hAnsi="仿宋" w:eastAsia="仿宋"/>
          <w:kern w:val="24"/>
          <w:sz w:val="24"/>
          <w:szCs w:val="24"/>
        </w:rPr>
      </w:pPr>
      <w:r>
        <w:rPr>
          <w:rFonts w:hint="eastAsia" w:ascii="仿宋" w:hAnsi="仿宋" w:eastAsia="仿宋"/>
          <w:b/>
          <w:kern w:val="24"/>
          <w:sz w:val="24"/>
          <w:szCs w:val="24"/>
        </w:rPr>
        <w:t>二、拍卖方式：</w:t>
      </w:r>
      <w:r>
        <w:rPr>
          <w:rFonts w:hint="eastAsia" w:ascii="仿宋" w:hAnsi="仿宋" w:eastAsia="仿宋"/>
          <w:kern w:val="24"/>
          <w:sz w:val="24"/>
          <w:szCs w:val="24"/>
        </w:rPr>
        <w:t>增价拍卖方式。</w:t>
      </w:r>
    </w:p>
    <w:p>
      <w:pPr>
        <w:spacing w:line="440" w:lineRule="exact"/>
        <w:ind w:firstLine="482" w:firstLineChars="200"/>
        <w:rPr>
          <w:rFonts w:ascii="仿宋" w:hAnsi="仿宋" w:eastAsia="仿宋"/>
          <w:kern w:val="24"/>
          <w:sz w:val="24"/>
          <w:szCs w:val="24"/>
        </w:rPr>
      </w:pPr>
      <w:r>
        <w:rPr>
          <w:rFonts w:hint="eastAsia" w:ascii="仿宋" w:hAnsi="仿宋" w:eastAsia="仿宋"/>
          <w:b/>
          <w:kern w:val="24"/>
          <w:sz w:val="24"/>
          <w:szCs w:val="24"/>
        </w:rPr>
        <w:t>三、展示及咨询：</w:t>
      </w:r>
      <w:r>
        <w:rPr>
          <w:rFonts w:hint="eastAsia" w:ascii="仿宋" w:hAnsi="仿宋" w:eastAsia="仿宋"/>
          <w:kern w:val="24"/>
          <w:sz w:val="24"/>
          <w:szCs w:val="24"/>
        </w:rPr>
        <w:t>2019年4月4日、4月8日</w:t>
      </w:r>
      <w:r>
        <w:rPr>
          <w:rFonts w:ascii="仿宋" w:hAnsi="仿宋" w:eastAsia="仿宋"/>
          <w:kern w:val="24"/>
          <w:sz w:val="24"/>
          <w:szCs w:val="24"/>
        </w:rPr>
        <w:t>9:30</w:t>
      </w:r>
      <w:r>
        <w:rPr>
          <w:rFonts w:hint="eastAsia" w:ascii="仿宋" w:hAnsi="仿宋" w:eastAsia="仿宋"/>
          <w:kern w:val="24"/>
          <w:sz w:val="24"/>
          <w:szCs w:val="24"/>
        </w:rPr>
        <w:t>至</w:t>
      </w:r>
      <w:r>
        <w:rPr>
          <w:rFonts w:ascii="仿宋" w:hAnsi="仿宋" w:eastAsia="仿宋"/>
          <w:kern w:val="24"/>
          <w:sz w:val="24"/>
          <w:szCs w:val="24"/>
        </w:rPr>
        <w:t>16:00</w:t>
      </w:r>
      <w:r>
        <w:rPr>
          <w:rFonts w:hint="eastAsia" w:ascii="仿宋" w:hAnsi="仿宋" w:eastAsia="仿宋"/>
          <w:kern w:val="24"/>
          <w:sz w:val="24"/>
          <w:szCs w:val="24"/>
        </w:rPr>
        <w:t>在标的所在地展示，标的看样前请电话预约，统一现场踏勘。拍卖公司咨询电话</w:t>
      </w:r>
      <w:r>
        <w:rPr>
          <w:rFonts w:ascii="仿宋" w:hAnsi="仿宋" w:eastAsia="仿宋"/>
          <w:kern w:val="24"/>
          <w:sz w:val="24"/>
          <w:szCs w:val="24"/>
        </w:rPr>
        <w:t>:0571-85</w:t>
      </w:r>
      <w:r>
        <w:rPr>
          <w:rFonts w:hint="eastAsia" w:ascii="仿宋" w:hAnsi="仿宋" w:eastAsia="仿宋"/>
          <w:kern w:val="24"/>
          <w:sz w:val="24"/>
          <w:szCs w:val="24"/>
        </w:rPr>
        <w:t>268823金先生。</w:t>
      </w:r>
    </w:p>
    <w:p>
      <w:pPr>
        <w:spacing w:line="440" w:lineRule="exact"/>
        <w:ind w:firstLine="482" w:firstLineChars="200"/>
        <w:rPr>
          <w:rFonts w:ascii="仿宋" w:hAnsi="仿宋" w:eastAsia="仿宋"/>
          <w:kern w:val="24"/>
          <w:sz w:val="24"/>
          <w:szCs w:val="24"/>
        </w:rPr>
      </w:pPr>
      <w:r>
        <w:rPr>
          <w:rFonts w:hint="eastAsia" w:ascii="仿宋" w:hAnsi="仿宋" w:eastAsia="仿宋"/>
          <w:b/>
          <w:kern w:val="24"/>
          <w:sz w:val="24"/>
          <w:szCs w:val="24"/>
        </w:rPr>
        <w:t>四、报名时间：</w:t>
      </w:r>
      <w:r>
        <w:rPr>
          <w:rFonts w:ascii="仿宋" w:hAnsi="仿宋" w:eastAsia="仿宋"/>
          <w:kern w:val="24"/>
          <w:sz w:val="24"/>
          <w:szCs w:val="24"/>
        </w:rPr>
        <w:t>201</w:t>
      </w:r>
      <w:r>
        <w:rPr>
          <w:rFonts w:hint="eastAsia" w:ascii="仿宋" w:hAnsi="仿宋" w:eastAsia="仿宋"/>
          <w:kern w:val="24"/>
          <w:sz w:val="24"/>
          <w:szCs w:val="24"/>
        </w:rPr>
        <w:t>9年4月9日、4月10日，（工作日上午</w:t>
      </w:r>
      <w:r>
        <w:rPr>
          <w:rFonts w:ascii="仿宋" w:hAnsi="仿宋" w:eastAsia="仿宋"/>
          <w:kern w:val="24"/>
          <w:sz w:val="24"/>
          <w:szCs w:val="24"/>
        </w:rPr>
        <w:t xml:space="preserve"> 9</w:t>
      </w:r>
      <w:r>
        <w:rPr>
          <w:rFonts w:hint="eastAsia" w:ascii="仿宋" w:hAnsi="仿宋" w:eastAsia="仿宋"/>
          <w:kern w:val="24"/>
          <w:sz w:val="24"/>
          <w:szCs w:val="24"/>
        </w:rPr>
        <w:t>：</w:t>
      </w:r>
      <w:r>
        <w:rPr>
          <w:rFonts w:ascii="仿宋" w:hAnsi="仿宋" w:eastAsia="仿宋"/>
          <w:kern w:val="24"/>
          <w:sz w:val="24"/>
          <w:szCs w:val="24"/>
        </w:rPr>
        <w:t>30-11</w:t>
      </w:r>
      <w:r>
        <w:rPr>
          <w:rFonts w:hint="eastAsia" w:ascii="仿宋" w:hAnsi="仿宋" w:eastAsia="仿宋"/>
          <w:kern w:val="24"/>
          <w:sz w:val="24"/>
          <w:szCs w:val="24"/>
        </w:rPr>
        <w:t>：</w:t>
      </w:r>
      <w:r>
        <w:rPr>
          <w:rFonts w:ascii="仿宋" w:hAnsi="仿宋" w:eastAsia="仿宋"/>
          <w:kern w:val="24"/>
          <w:sz w:val="24"/>
          <w:szCs w:val="24"/>
        </w:rPr>
        <w:t>30</w:t>
      </w:r>
      <w:r>
        <w:rPr>
          <w:rFonts w:hint="eastAsia" w:ascii="仿宋" w:hAnsi="仿宋" w:eastAsia="仿宋"/>
          <w:kern w:val="24"/>
          <w:sz w:val="24"/>
          <w:szCs w:val="24"/>
        </w:rPr>
        <w:t>，下午</w:t>
      </w:r>
      <w:r>
        <w:rPr>
          <w:rFonts w:ascii="仿宋" w:hAnsi="仿宋" w:eastAsia="仿宋"/>
          <w:kern w:val="24"/>
          <w:sz w:val="24"/>
          <w:szCs w:val="24"/>
        </w:rPr>
        <w:t>14</w:t>
      </w:r>
      <w:r>
        <w:rPr>
          <w:rFonts w:hint="eastAsia" w:ascii="仿宋" w:hAnsi="仿宋" w:eastAsia="仿宋"/>
          <w:kern w:val="24"/>
          <w:sz w:val="24"/>
          <w:szCs w:val="24"/>
        </w:rPr>
        <w:t>：3</w:t>
      </w:r>
      <w:r>
        <w:rPr>
          <w:rFonts w:ascii="仿宋" w:hAnsi="仿宋" w:eastAsia="仿宋"/>
          <w:kern w:val="24"/>
          <w:sz w:val="24"/>
          <w:szCs w:val="24"/>
        </w:rPr>
        <w:t>0-16</w:t>
      </w:r>
      <w:r>
        <w:rPr>
          <w:rFonts w:hint="eastAsia" w:ascii="仿宋" w:hAnsi="仿宋" w:eastAsia="仿宋"/>
          <w:kern w:val="24"/>
          <w:sz w:val="24"/>
          <w:szCs w:val="24"/>
        </w:rPr>
        <w:t>：</w:t>
      </w:r>
      <w:r>
        <w:rPr>
          <w:rFonts w:ascii="仿宋" w:hAnsi="仿宋" w:eastAsia="仿宋"/>
          <w:kern w:val="24"/>
          <w:sz w:val="24"/>
          <w:szCs w:val="24"/>
        </w:rPr>
        <w:t>30</w:t>
      </w:r>
      <w:r>
        <w:rPr>
          <w:rFonts w:hint="eastAsia" w:ascii="仿宋" w:hAnsi="仿宋" w:eastAsia="仿宋"/>
          <w:kern w:val="24"/>
          <w:sz w:val="24"/>
          <w:szCs w:val="24"/>
        </w:rPr>
        <w:t>）。</w:t>
      </w:r>
    </w:p>
    <w:p>
      <w:pPr>
        <w:spacing w:line="440" w:lineRule="exact"/>
        <w:ind w:firstLine="482" w:firstLineChars="200"/>
        <w:rPr>
          <w:rFonts w:ascii="仿宋" w:hAnsi="仿宋" w:eastAsia="仿宋"/>
          <w:b/>
          <w:sz w:val="24"/>
          <w:szCs w:val="24"/>
        </w:rPr>
      </w:pPr>
      <w:r>
        <w:rPr>
          <w:rFonts w:hint="eastAsia" w:ascii="仿宋" w:hAnsi="仿宋" w:eastAsia="仿宋"/>
          <w:b/>
          <w:sz w:val="24"/>
          <w:szCs w:val="24"/>
        </w:rPr>
        <w:t>五、竞买人条件及报名方式：</w:t>
      </w:r>
    </w:p>
    <w:p>
      <w:pPr>
        <w:spacing w:line="440" w:lineRule="exact"/>
        <w:ind w:firstLine="480" w:firstLineChars="200"/>
        <w:rPr>
          <w:rFonts w:ascii="仿宋" w:hAnsi="仿宋" w:eastAsia="仿宋"/>
          <w:kern w:val="24"/>
          <w:sz w:val="24"/>
          <w:szCs w:val="24"/>
        </w:rPr>
      </w:pPr>
      <w:r>
        <w:rPr>
          <w:rFonts w:hint="eastAsia" w:ascii="仿宋" w:hAnsi="仿宋" w:eastAsia="仿宋"/>
          <w:sz w:val="24"/>
          <w:szCs w:val="24"/>
        </w:rPr>
        <w:t>1、竞买人条件</w:t>
      </w:r>
      <w:r>
        <w:rPr>
          <w:rFonts w:hint="eastAsia" w:ascii="仿宋" w:hAnsi="仿宋" w:eastAsia="仿宋"/>
          <w:kern w:val="24"/>
          <w:sz w:val="24"/>
          <w:szCs w:val="24"/>
        </w:rPr>
        <w:t>：</w:t>
      </w:r>
    </w:p>
    <w:p>
      <w:pPr>
        <w:spacing w:line="440" w:lineRule="exact"/>
        <w:ind w:firstLine="480" w:firstLineChars="200"/>
        <w:rPr>
          <w:rFonts w:ascii="仿宋" w:hAnsi="仿宋" w:eastAsia="仿宋"/>
          <w:sz w:val="24"/>
          <w:szCs w:val="24"/>
        </w:rPr>
      </w:pPr>
      <w:r>
        <w:rPr>
          <w:rFonts w:hint="eastAsia" w:ascii="仿宋" w:hAnsi="仿宋" w:eastAsia="仿宋"/>
          <w:kern w:val="24"/>
          <w:sz w:val="24"/>
          <w:szCs w:val="24"/>
        </w:rPr>
        <w:t>在中华人民共和国境内注册，成立1年以上，具有独立法人资格，经营范围应具备停车管理职能的企业单位，不接受自然人及联合竞拍。</w:t>
      </w:r>
    </w:p>
    <w:p>
      <w:pPr>
        <w:spacing w:line="440" w:lineRule="exact"/>
        <w:ind w:firstLine="480" w:firstLineChars="200"/>
        <w:rPr>
          <w:rFonts w:ascii="仿宋" w:hAnsi="仿宋" w:eastAsia="仿宋"/>
          <w:bCs/>
          <w:sz w:val="24"/>
          <w:szCs w:val="24"/>
        </w:rPr>
      </w:pPr>
      <w:r>
        <w:rPr>
          <w:rFonts w:hint="eastAsia" w:ascii="仿宋" w:hAnsi="仿宋" w:eastAsia="仿宋"/>
          <w:bCs/>
          <w:sz w:val="24"/>
          <w:szCs w:val="24"/>
        </w:rPr>
        <w:t>2、报名时须提供的资料：</w:t>
      </w:r>
    </w:p>
    <w:p>
      <w:pPr>
        <w:spacing w:line="440" w:lineRule="exact"/>
        <w:ind w:firstLine="480" w:firstLineChars="200"/>
        <w:rPr>
          <w:rFonts w:ascii="仿宋" w:hAnsi="仿宋" w:eastAsia="仿宋"/>
          <w:bCs/>
          <w:sz w:val="24"/>
          <w:szCs w:val="24"/>
        </w:rPr>
      </w:pPr>
      <w:r>
        <w:rPr>
          <w:rFonts w:hint="eastAsia" w:ascii="仿宋" w:hAnsi="仿宋" w:eastAsia="仿宋"/>
          <w:bCs/>
          <w:sz w:val="24"/>
          <w:szCs w:val="24"/>
        </w:rPr>
        <w:t>须携带营业执照副本复印件、授权委托书、法定代表人和经办人身份证复印件，经办人最近3个月浙江省社会保险参保证明（个人专用），参保证明所在单位应与营业执照名称一致</w:t>
      </w:r>
      <w:r>
        <w:rPr>
          <w:rFonts w:hint="eastAsia" w:ascii="仿宋" w:hAnsi="仿宋" w:eastAsia="仿宋"/>
          <w:b/>
          <w:bCs/>
          <w:sz w:val="24"/>
          <w:szCs w:val="24"/>
        </w:rPr>
        <w:t>，</w:t>
      </w:r>
      <w:r>
        <w:rPr>
          <w:rFonts w:hint="eastAsia" w:ascii="仿宋" w:hAnsi="仿宋" w:eastAsia="仿宋"/>
          <w:bCs/>
          <w:sz w:val="24"/>
          <w:szCs w:val="24"/>
        </w:rPr>
        <w:t>上述资料一式三份，均需加盖公章。</w:t>
      </w:r>
    </w:p>
    <w:p>
      <w:pPr>
        <w:spacing w:line="440" w:lineRule="exact"/>
        <w:ind w:firstLine="480" w:firstLineChars="200"/>
        <w:rPr>
          <w:rFonts w:ascii="仿宋" w:hAnsi="仿宋" w:eastAsia="仿宋"/>
          <w:spacing w:val="-6"/>
          <w:sz w:val="24"/>
          <w:szCs w:val="24"/>
        </w:rPr>
      </w:pPr>
      <w:r>
        <w:rPr>
          <w:rFonts w:hint="eastAsia" w:ascii="仿宋" w:hAnsi="仿宋" w:eastAsia="仿宋"/>
          <w:sz w:val="24"/>
          <w:szCs w:val="24"/>
        </w:rPr>
        <w:t>3、</w:t>
      </w:r>
      <w:r>
        <w:rPr>
          <w:rFonts w:hint="eastAsia" w:ascii="仿宋" w:hAnsi="仿宋" w:eastAsia="仿宋"/>
          <w:spacing w:val="-6"/>
          <w:sz w:val="24"/>
          <w:szCs w:val="24"/>
        </w:rPr>
        <w:t>报名地点：杭州市公共资源交易中心江干分中心401室（江干区凤起东路888号新达城大厦四楼）。</w:t>
      </w:r>
    </w:p>
    <w:p>
      <w:pPr>
        <w:spacing w:line="440" w:lineRule="exact"/>
        <w:ind w:firstLine="456" w:firstLineChars="200"/>
        <w:rPr>
          <w:rFonts w:ascii="仿宋" w:hAnsi="仿宋" w:eastAsia="仿宋"/>
          <w:spacing w:val="-6"/>
          <w:sz w:val="24"/>
          <w:szCs w:val="24"/>
        </w:rPr>
      </w:pPr>
      <w:r>
        <w:rPr>
          <w:rFonts w:hint="eastAsia" w:ascii="仿宋" w:hAnsi="仿宋" w:eastAsia="仿宋"/>
          <w:spacing w:val="-6"/>
          <w:sz w:val="24"/>
          <w:szCs w:val="24"/>
        </w:rPr>
        <w:t>4、交纳拍卖保证金的程序如下：</w:t>
      </w:r>
    </w:p>
    <w:p>
      <w:pPr>
        <w:spacing w:line="440" w:lineRule="exact"/>
        <w:ind w:firstLine="456" w:firstLineChars="200"/>
        <w:rPr>
          <w:rFonts w:ascii="仿宋" w:hAnsi="仿宋" w:eastAsia="仿宋"/>
          <w:spacing w:val="-6"/>
          <w:sz w:val="24"/>
          <w:szCs w:val="24"/>
        </w:rPr>
      </w:pPr>
      <w:r>
        <w:rPr>
          <w:rFonts w:ascii="仿宋" w:hAnsi="仿宋" w:eastAsia="仿宋"/>
          <w:spacing w:val="-6"/>
          <w:sz w:val="24"/>
          <w:szCs w:val="24"/>
        </w:rPr>
        <w:fldChar w:fldCharType="begin"/>
      </w:r>
      <w:r>
        <w:rPr>
          <w:rFonts w:hint="eastAsia" w:ascii="仿宋" w:hAnsi="仿宋" w:eastAsia="仿宋"/>
          <w:spacing w:val="-6"/>
          <w:sz w:val="24"/>
          <w:szCs w:val="24"/>
        </w:rPr>
        <w:instrText xml:space="preserve">= 1 \* GB3</w:instrText>
      </w:r>
      <w:r>
        <w:rPr>
          <w:rFonts w:ascii="仿宋" w:hAnsi="仿宋" w:eastAsia="仿宋"/>
          <w:spacing w:val="-6"/>
          <w:sz w:val="24"/>
          <w:szCs w:val="24"/>
        </w:rPr>
        <w:fldChar w:fldCharType="separate"/>
      </w:r>
      <w:r>
        <w:rPr>
          <w:rFonts w:hint="eastAsia" w:ascii="仿宋" w:hAnsi="仿宋" w:eastAsia="仿宋"/>
          <w:spacing w:val="-6"/>
          <w:sz w:val="24"/>
          <w:szCs w:val="24"/>
        </w:rPr>
        <w:t>①</w:t>
      </w:r>
      <w:r>
        <w:rPr>
          <w:rFonts w:ascii="仿宋" w:hAnsi="仿宋" w:eastAsia="仿宋"/>
          <w:spacing w:val="-6"/>
          <w:sz w:val="24"/>
          <w:szCs w:val="24"/>
        </w:rPr>
        <w:fldChar w:fldCharType="end"/>
      </w:r>
      <w:r>
        <w:rPr>
          <w:rFonts w:hint="eastAsia" w:ascii="仿宋" w:hAnsi="仿宋" w:eastAsia="仿宋"/>
          <w:spacing w:val="-6"/>
          <w:sz w:val="24"/>
          <w:szCs w:val="24"/>
        </w:rPr>
        <w:t>、拍卖保证金应从竞买人的基本账户转出；</w:t>
      </w:r>
    </w:p>
    <w:p>
      <w:pPr>
        <w:spacing w:line="440" w:lineRule="exact"/>
        <w:ind w:firstLine="456" w:firstLineChars="200"/>
        <w:rPr>
          <w:rFonts w:ascii="仿宋" w:hAnsi="仿宋" w:eastAsia="仿宋"/>
          <w:spacing w:val="-6"/>
          <w:sz w:val="24"/>
          <w:szCs w:val="24"/>
        </w:rPr>
      </w:pPr>
      <w:r>
        <w:rPr>
          <w:rFonts w:ascii="仿宋" w:hAnsi="仿宋" w:eastAsia="仿宋"/>
          <w:spacing w:val="-6"/>
          <w:sz w:val="24"/>
          <w:szCs w:val="24"/>
        </w:rPr>
        <w:fldChar w:fldCharType="begin"/>
      </w:r>
      <w:r>
        <w:rPr>
          <w:rFonts w:hint="eastAsia" w:ascii="仿宋" w:hAnsi="仿宋" w:eastAsia="仿宋"/>
          <w:spacing w:val="-6"/>
          <w:sz w:val="24"/>
          <w:szCs w:val="24"/>
        </w:rPr>
        <w:instrText xml:space="preserve">= 2 \* GB3</w:instrText>
      </w:r>
      <w:r>
        <w:rPr>
          <w:rFonts w:ascii="仿宋" w:hAnsi="仿宋" w:eastAsia="仿宋"/>
          <w:spacing w:val="-6"/>
          <w:sz w:val="24"/>
          <w:szCs w:val="24"/>
        </w:rPr>
        <w:fldChar w:fldCharType="separate"/>
      </w:r>
      <w:r>
        <w:rPr>
          <w:rFonts w:hint="eastAsia" w:ascii="仿宋" w:hAnsi="仿宋" w:eastAsia="仿宋"/>
          <w:spacing w:val="-6"/>
          <w:sz w:val="24"/>
          <w:szCs w:val="24"/>
        </w:rPr>
        <w:t>②</w:t>
      </w:r>
      <w:r>
        <w:rPr>
          <w:rFonts w:ascii="仿宋" w:hAnsi="仿宋" w:eastAsia="仿宋"/>
          <w:spacing w:val="-6"/>
          <w:sz w:val="24"/>
          <w:szCs w:val="24"/>
        </w:rPr>
        <w:fldChar w:fldCharType="end"/>
      </w:r>
      <w:r>
        <w:rPr>
          <w:rFonts w:hint="eastAsia" w:ascii="仿宋" w:hAnsi="仿宋" w:eastAsia="仿宋"/>
          <w:spacing w:val="-6"/>
          <w:sz w:val="24"/>
          <w:szCs w:val="24"/>
        </w:rPr>
        <w:t>、缴纳拍卖保证金前，竞买人基本账户信息应先在杭州市公共资源交易中心江干分中心四楼咨询台备案；</w:t>
      </w:r>
    </w:p>
    <w:p>
      <w:pPr>
        <w:spacing w:line="440" w:lineRule="exact"/>
        <w:ind w:firstLine="456" w:firstLineChars="200"/>
        <w:rPr>
          <w:rFonts w:ascii="仿宋" w:hAnsi="仿宋" w:eastAsia="仿宋"/>
          <w:spacing w:val="-6"/>
          <w:sz w:val="24"/>
          <w:szCs w:val="24"/>
        </w:rPr>
      </w:pPr>
      <w:r>
        <w:rPr>
          <w:rFonts w:ascii="仿宋" w:hAnsi="仿宋" w:eastAsia="仿宋"/>
          <w:spacing w:val="-6"/>
          <w:sz w:val="24"/>
          <w:szCs w:val="24"/>
        </w:rPr>
        <w:fldChar w:fldCharType="begin"/>
      </w:r>
      <w:r>
        <w:rPr>
          <w:rFonts w:hint="eastAsia" w:ascii="仿宋" w:hAnsi="仿宋" w:eastAsia="仿宋"/>
          <w:spacing w:val="-6"/>
          <w:sz w:val="24"/>
          <w:szCs w:val="24"/>
        </w:rPr>
        <w:instrText xml:space="preserve">= 3 \* GB3</w:instrText>
      </w:r>
      <w:r>
        <w:rPr>
          <w:rFonts w:ascii="仿宋" w:hAnsi="仿宋" w:eastAsia="仿宋"/>
          <w:spacing w:val="-6"/>
          <w:sz w:val="24"/>
          <w:szCs w:val="24"/>
        </w:rPr>
        <w:fldChar w:fldCharType="separate"/>
      </w:r>
      <w:r>
        <w:rPr>
          <w:rFonts w:hint="eastAsia" w:ascii="仿宋" w:hAnsi="仿宋" w:eastAsia="仿宋"/>
          <w:spacing w:val="-6"/>
          <w:sz w:val="24"/>
          <w:szCs w:val="24"/>
        </w:rPr>
        <w:t>③</w:t>
      </w:r>
      <w:r>
        <w:rPr>
          <w:rFonts w:ascii="仿宋" w:hAnsi="仿宋" w:eastAsia="仿宋"/>
          <w:spacing w:val="-6"/>
          <w:sz w:val="24"/>
          <w:szCs w:val="24"/>
        </w:rPr>
        <w:fldChar w:fldCharType="end"/>
      </w:r>
      <w:r>
        <w:rPr>
          <w:rFonts w:hint="eastAsia" w:ascii="仿宋" w:hAnsi="仿宋" w:eastAsia="仿宋"/>
          <w:spacing w:val="-6"/>
          <w:sz w:val="24"/>
          <w:szCs w:val="24"/>
        </w:rPr>
        <w:t>、备案所需材料可查询“杭银在线”；</w:t>
      </w:r>
    </w:p>
    <w:p>
      <w:pPr>
        <w:spacing w:line="440" w:lineRule="exact"/>
        <w:ind w:firstLine="456" w:firstLineChars="200"/>
        <w:rPr>
          <w:rFonts w:ascii="仿宋" w:hAnsi="仿宋" w:eastAsia="仿宋"/>
          <w:spacing w:val="-6"/>
          <w:sz w:val="24"/>
          <w:szCs w:val="24"/>
        </w:rPr>
      </w:pPr>
      <w:r>
        <w:rPr>
          <w:rFonts w:ascii="仿宋" w:hAnsi="仿宋" w:eastAsia="仿宋"/>
          <w:spacing w:val="-6"/>
          <w:sz w:val="24"/>
          <w:szCs w:val="24"/>
        </w:rPr>
        <w:fldChar w:fldCharType="begin"/>
      </w:r>
      <w:r>
        <w:rPr>
          <w:rFonts w:hint="eastAsia" w:ascii="仿宋" w:hAnsi="仿宋" w:eastAsia="仿宋"/>
          <w:spacing w:val="-6"/>
          <w:sz w:val="24"/>
          <w:szCs w:val="24"/>
        </w:rPr>
        <w:instrText xml:space="preserve">= 4 \* GB3</w:instrText>
      </w:r>
      <w:r>
        <w:rPr>
          <w:rFonts w:ascii="仿宋" w:hAnsi="仿宋" w:eastAsia="仿宋"/>
          <w:spacing w:val="-6"/>
          <w:sz w:val="24"/>
          <w:szCs w:val="24"/>
        </w:rPr>
        <w:fldChar w:fldCharType="separate"/>
      </w:r>
      <w:r>
        <w:rPr>
          <w:rFonts w:hint="eastAsia" w:ascii="仿宋" w:hAnsi="仿宋" w:eastAsia="仿宋"/>
          <w:spacing w:val="-6"/>
          <w:sz w:val="24"/>
          <w:szCs w:val="24"/>
        </w:rPr>
        <w:t>④</w:t>
      </w:r>
      <w:r>
        <w:rPr>
          <w:rFonts w:ascii="仿宋" w:hAnsi="仿宋" w:eastAsia="仿宋"/>
          <w:spacing w:val="-6"/>
          <w:sz w:val="24"/>
          <w:szCs w:val="24"/>
        </w:rPr>
        <w:fldChar w:fldCharType="end"/>
      </w:r>
      <w:r>
        <w:rPr>
          <w:rFonts w:hint="eastAsia" w:ascii="仿宋" w:hAnsi="仿宋" w:eastAsia="仿宋"/>
          <w:spacing w:val="-6"/>
          <w:sz w:val="24"/>
          <w:szCs w:val="24"/>
        </w:rPr>
        <w:t>、拍卖保证金缴纳成功后请及时在“杭银在线”系统打印保证金递交函，竞买人凭该递交函和上述报名材料办理报名手续。</w:t>
      </w:r>
    </w:p>
    <w:p>
      <w:pPr>
        <w:spacing w:line="440" w:lineRule="exact"/>
        <w:ind w:firstLine="456" w:firstLineChars="200"/>
        <w:rPr>
          <w:rFonts w:ascii="仿宋" w:hAnsi="仿宋" w:eastAsia="仿宋"/>
          <w:spacing w:val="-6"/>
          <w:sz w:val="24"/>
          <w:szCs w:val="24"/>
        </w:rPr>
      </w:pPr>
      <w:r>
        <w:rPr>
          <w:rFonts w:ascii="仿宋" w:hAnsi="仿宋" w:eastAsia="仿宋"/>
          <w:spacing w:val="-6"/>
          <w:sz w:val="24"/>
          <w:szCs w:val="24"/>
        </w:rPr>
        <w:fldChar w:fldCharType="begin"/>
      </w:r>
      <w:r>
        <w:rPr>
          <w:rFonts w:hint="eastAsia" w:ascii="仿宋" w:hAnsi="仿宋" w:eastAsia="仿宋"/>
          <w:spacing w:val="-6"/>
          <w:sz w:val="24"/>
          <w:szCs w:val="24"/>
        </w:rPr>
        <w:instrText xml:space="preserve">= 5 \* GB3</w:instrText>
      </w:r>
      <w:r>
        <w:rPr>
          <w:rFonts w:ascii="仿宋" w:hAnsi="仿宋" w:eastAsia="仿宋"/>
          <w:spacing w:val="-6"/>
          <w:sz w:val="24"/>
          <w:szCs w:val="24"/>
        </w:rPr>
        <w:fldChar w:fldCharType="separate"/>
      </w:r>
      <w:r>
        <w:rPr>
          <w:rFonts w:hint="eastAsia" w:ascii="仿宋" w:hAnsi="仿宋" w:eastAsia="仿宋"/>
          <w:spacing w:val="-6"/>
          <w:sz w:val="24"/>
          <w:szCs w:val="24"/>
        </w:rPr>
        <w:t>⑤</w:t>
      </w:r>
      <w:r>
        <w:rPr>
          <w:rFonts w:ascii="仿宋" w:hAnsi="仿宋" w:eastAsia="仿宋"/>
          <w:spacing w:val="-6"/>
          <w:sz w:val="24"/>
          <w:szCs w:val="24"/>
        </w:rPr>
        <w:fldChar w:fldCharType="end"/>
      </w:r>
      <w:r>
        <w:rPr>
          <w:rFonts w:hint="eastAsia" w:ascii="仿宋" w:hAnsi="仿宋" w:eastAsia="仿宋"/>
          <w:spacing w:val="-6"/>
          <w:sz w:val="24"/>
          <w:szCs w:val="24"/>
        </w:rPr>
        <w:t>、拍卖保证金账户：杭州市公共资源交易中心江干分中心；</w:t>
      </w:r>
    </w:p>
    <w:p>
      <w:pPr>
        <w:spacing w:line="440" w:lineRule="exact"/>
        <w:ind w:firstLine="912" w:firstLineChars="400"/>
        <w:rPr>
          <w:rFonts w:ascii="仿宋" w:hAnsi="仿宋" w:eastAsia="仿宋"/>
          <w:spacing w:val="-6"/>
          <w:sz w:val="24"/>
          <w:szCs w:val="24"/>
        </w:rPr>
      </w:pPr>
      <w:r>
        <w:rPr>
          <w:rFonts w:hint="eastAsia" w:ascii="仿宋" w:hAnsi="仿宋" w:eastAsia="仿宋"/>
          <w:spacing w:val="-6"/>
          <w:sz w:val="24"/>
          <w:szCs w:val="24"/>
        </w:rPr>
        <w:t>开户银行：杭州银行股份有限公司江城支行；</w:t>
      </w:r>
    </w:p>
    <w:p>
      <w:pPr>
        <w:spacing w:line="440" w:lineRule="exact"/>
        <w:ind w:firstLine="912" w:firstLineChars="400"/>
        <w:rPr>
          <w:rFonts w:ascii="仿宋" w:hAnsi="仿宋" w:eastAsia="仿宋"/>
          <w:spacing w:val="-6"/>
          <w:sz w:val="24"/>
          <w:szCs w:val="24"/>
        </w:rPr>
      </w:pPr>
      <w:r>
        <w:rPr>
          <w:rFonts w:hint="eastAsia" w:ascii="仿宋" w:hAnsi="仿宋" w:eastAsia="仿宋"/>
          <w:spacing w:val="-6"/>
          <w:sz w:val="24"/>
          <w:szCs w:val="24"/>
        </w:rPr>
        <w:t>账号：</w:t>
      </w:r>
      <w:r>
        <w:rPr>
          <w:rFonts w:ascii="仿宋" w:hAnsi="仿宋" w:eastAsia="仿宋"/>
          <w:spacing w:val="-6"/>
          <w:sz w:val="24"/>
          <w:szCs w:val="24"/>
        </w:rPr>
        <w:t>3301040160006091642</w:t>
      </w:r>
      <w:r>
        <w:rPr>
          <w:rFonts w:hint="eastAsia" w:ascii="仿宋" w:hAnsi="仿宋" w:eastAsia="仿宋"/>
          <w:spacing w:val="-6"/>
          <w:sz w:val="24"/>
          <w:szCs w:val="24"/>
        </w:rPr>
        <w:t>。</w:t>
      </w:r>
    </w:p>
    <w:p>
      <w:pPr>
        <w:spacing w:line="440" w:lineRule="exact"/>
        <w:ind w:firstLine="456" w:firstLineChars="200"/>
        <w:rPr>
          <w:rFonts w:ascii="仿宋" w:hAnsi="仿宋" w:eastAsia="仿宋"/>
          <w:bCs/>
          <w:sz w:val="24"/>
          <w:szCs w:val="24"/>
        </w:rPr>
      </w:pPr>
      <w:r>
        <w:rPr>
          <w:rFonts w:hint="eastAsia" w:ascii="仿宋" w:hAnsi="仿宋" w:eastAsia="仿宋"/>
          <w:spacing w:val="-6"/>
          <w:sz w:val="24"/>
          <w:szCs w:val="24"/>
        </w:rPr>
        <w:t>杭州银行工作人员：童小姐   联系电话：0571-87654141/87654189</w:t>
      </w:r>
    </w:p>
    <w:p>
      <w:pPr>
        <w:spacing w:line="440" w:lineRule="exact"/>
        <w:ind w:firstLine="482" w:firstLineChars="200"/>
        <w:rPr>
          <w:rFonts w:ascii="仿宋" w:hAnsi="仿宋" w:eastAsia="仿宋"/>
          <w:b/>
          <w:kern w:val="24"/>
          <w:sz w:val="24"/>
          <w:szCs w:val="24"/>
        </w:rPr>
      </w:pPr>
      <w:r>
        <w:rPr>
          <w:rFonts w:hint="eastAsia" w:ascii="仿宋" w:hAnsi="仿宋" w:eastAsia="仿宋"/>
          <w:b/>
          <w:kern w:val="24"/>
          <w:sz w:val="24"/>
          <w:szCs w:val="24"/>
        </w:rPr>
        <w:t>六、相关信息查阅：</w:t>
      </w:r>
    </w:p>
    <w:p>
      <w:pPr>
        <w:spacing w:line="440" w:lineRule="exact"/>
        <w:rPr>
          <w:rFonts w:hint="eastAsia" w:ascii="仿宋" w:hAnsi="仿宋" w:eastAsia="仿宋"/>
          <w:kern w:val="24"/>
          <w:sz w:val="24"/>
          <w:szCs w:val="24"/>
        </w:rPr>
      </w:pPr>
      <w:r>
        <w:rPr>
          <w:rFonts w:hint="eastAsia" w:ascii="仿宋" w:hAnsi="仿宋" w:eastAsia="仿宋"/>
          <w:kern w:val="24"/>
          <w:sz w:val="24"/>
          <w:szCs w:val="24"/>
        </w:rPr>
        <w:t>杭州市公共资源交易中心江干分中心</w:t>
      </w:r>
    </w:p>
    <w:p>
      <w:pPr>
        <w:spacing w:line="440" w:lineRule="exact"/>
        <w:rPr>
          <w:rFonts w:ascii="仿宋" w:hAnsi="仿宋" w:eastAsia="仿宋"/>
          <w:kern w:val="24"/>
          <w:sz w:val="24"/>
          <w:szCs w:val="24"/>
        </w:rPr>
      </w:pPr>
      <w:r>
        <w:rPr>
          <w:rFonts w:hint="eastAsia" w:ascii="仿宋" w:hAnsi="仿宋" w:eastAsia="仿宋"/>
          <w:kern w:val="24"/>
          <w:sz w:val="24"/>
          <w:szCs w:val="24"/>
        </w:rPr>
        <w:t>http://www.hzctc.cn/SecondPage/SecondPage?areaID=79&amp;ModuleID=20&amp;ViewID=58浙江永盛拍卖有限公司网站：www.yshpm.com</w:t>
      </w:r>
    </w:p>
    <w:p>
      <w:pPr>
        <w:spacing w:beforeLines="50" w:afterLines="50" w:line="440" w:lineRule="exact"/>
        <w:ind w:right="60" w:firstLine="240" w:firstLineChars="100"/>
        <w:jc w:val="right"/>
        <w:rPr>
          <w:rFonts w:ascii="仿宋" w:hAnsi="仿宋" w:eastAsia="仿宋"/>
          <w:kern w:val="24"/>
          <w:sz w:val="24"/>
          <w:szCs w:val="24"/>
        </w:rPr>
      </w:pPr>
      <w:bookmarkStart w:id="1" w:name="_GoBack"/>
      <w:bookmarkEnd w:id="1"/>
      <w:r>
        <w:rPr>
          <w:rFonts w:hint="eastAsia" w:ascii="仿宋" w:hAnsi="仿宋" w:eastAsia="仿宋" w:cs="仿宋"/>
          <w:kern w:val="24"/>
          <w:sz w:val="24"/>
          <w:szCs w:val="24"/>
        </w:rPr>
        <w:t>浙江永盛拍卖有限公司</w:t>
      </w:r>
    </w:p>
    <w:p>
      <w:pPr>
        <w:spacing w:beforeLines="50" w:afterLines="50" w:line="440" w:lineRule="exact"/>
        <w:ind w:firstLine="240" w:firstLineChars="100"/>
        <w:jc w:val="right"/>
        <w:rPr>
          <w:rFonts w:ascii="仿宋" w:hAnsi="仿宋" w:eastAsia="仿宋" w:cs="仿宋"/>
          <w:kern w:val="24"/>
          <w:sz w:val="28"/>
          <w:szCs w:val="28"/>
        </w:rPr>
      </w:pPr>
      <w:r>
        <w:rPr>
          <w:rFonts w:hint="eastAsia" w:ascii="仿宋" w:hAnsi="仿宋" w:eastAsia="仿宋" w:cs="仿宋"/>
          <w:kern w:val="24"/>
          <w:sz w:val="24"/>
          <w:szCs w:val="24"/>
        </w:rPr>
        <w:t>2019年3月27日</w:t>
      </w:r>
    </w:p>
    <w:p>
      <w:pPr>
        <w:spacing w:line="440" w:lineRule="exact"/>
        <w:rPr>
          <w:rFonts w:ascii="仿宋" w:hAnsi="仿宋" w:eastAsia="仿宋"/>
          <w:kern w:val="24"/>
          <w:sz w:val="28"/>
          <w:szCs w:val="28"/>
        </w:rPr>
      </w:pPr>
    </w:p>
    <w:p>
      <w:pPr>
        <w:spacing w:line="440" w:lineRule="exact"/>
        <w:rPr>
          <w:rFonts w:ascii="仿宋" w:hAnsi="仿宋" w:eastAsia="仿宋"/>
          <w:b/>
          <w:kern w:val="24"/>
          <w:sz w:val="28"/>
          <w:szCs w:val="28"/>
        </w:rPr>
      </w:pPr>
      <w:r>
        <w:rPr>
          <w:rFonts w:hint="eastAsia" w:ascii="仿宋" w:hAnsi="仿宋" w:eastAsia="仿宋"/>
          <w:b/>
          <w:kern w:val="24"/>
          <w:sz w:val="28"/>
          <w:szCs w:val="28"/>
        </w:rPr>
        <w:t>公告刊登于</w:t>
      </w:r>
      <w:r>
        <w:rPr>
          <w:rFonts w:hint="eastAsia" w:ascii="仿宋" w:hAnsi="仿宋" w:eastAsia="仿宋" w:cs="仿宋"/>
          <w:b/>
          <w:kern w:val="24"/>
          <w:sz w:val="28"/>
          <w:szCs w:val="28"/>
        </w:rPr>
        <w:t>2019年3月27日</w:t>
      </w:r>
      <w:r>
        <w:rPr>
          <w:rFonts w:hint="eastAsia" w:ascii="仿宋" w:hAnsi="仿宋" w:eastAsia="仿宋"/>
          <w:b/>
          <w:kern w:val="24"/>
          <w:sz w:val="28"/>
          <w:szCs w:val="28"/>
        </w:rPr>
        <w:t>《杭州日报》</w:t>
      </w:r>
    </w:p>
    <w:p>
      <w:pPr>
        <w:widowControl/>
        <w:jc w:val="left"/>
        <w:rPr>
          <w:rFonts w:ascii="仿宋" w:hAnsi="仿宋" w:eastAsia="仿宋"/>
          <w:b/>
          <w:kern w:val="24"/>
          <w:sz w:val="28"/>
          <w:szCs w:val="28"/>
        </w:rPr>
      </w:pPr>
      <w:r>
        <w:rPr>
          <w:rFonts w:ascii="仿宋" w:hAnsi="仿宋" w:eastAsia="仿宋"/>
          <w:b/>
          <w:kern w:val="24"/>
          <w:sz w:val="28"/>
          <w:szCs w:val="28"/>
        </w:rPr>
        <w:br w:type="page"/>
      </w:r>
    </w:p>
    <w:p>
      <w:pPr>
        <w:spacing w:line="440" w:lineRule="exact"/>
        <w:jc w:val="center"/>
        <w:rPr>
          <w:rFonts w:ascii="仿宋" w:hAnsi="仿宋" w:eastAsia="仿宋"/>
          <w:b/>
          <w:bCs/>
          <w:sz w:val="32"/>
          <w:szCs w:val="32"/>
        </w:rPr>
      </w:pPr>
      <w:r>
        <w:rPr>
          <w:rFonts w:hint="eastAsia" w:ascii="仿宋" w:hAnsi="仿宋" w:eastAsia="仿宋" w:cs="黑体"/>
          <w:b/>
          <w:bCs/>
          <w:sz w:val="32"/>
          <w:szCs w:val="32"/>
        </w:rPr>
        <w:t>拍卖</w:t>
      </w:r>
      <w:r>
        <w:rPr>
          <w:rFonts w:hint="eastAsia" w:ascii="仿宋" w:hAnsi="仿宋" w:eastAsia="仿宋"/>
          <w:b/>
          <w:bCs/>
          <w:sz w:val="32"/>
          <w:szCs w:val="32"/>
        </w:rPr>
        <w:t>规则</w:t>
      </w:r>
    </w:p>
    <w:p>
      <w:pPr>
        <w:pStyle w:val="5"/>
        <w:adjustRightInd w:val="0"/>
        <w:spacing w:line="360" w:lineRule="exact"/>
        <w:ind w:firstLine="0" w:firstLineChars="0"/>
        <w:jc w:val="center"/>
        <w:rPr>
          <w:rFonts w:ascii="仿宋" w:hAnsi="仿宋" w:eastAsia="仿宋"/>
          <w:b/>
          <w:sz w:val="28"/>
          <w:szCs w:val="28"/>
        </w:rPr>
      </w:pPr>
      <w:r>
        <w:rPr>
          <w:rFonts w:ascii="仿宋" w:hAnsi="仿宋" w:eastAsia="仿宋"/>
          <w:b/>
          <w:bCs/>
          <w:sz w:val="24"/>
        </w:rPr>
        <w:t>2019JGJYZX-CQ-PM-</w:t>
      </w:r>
      <w:r>
        <w:rPr>
          <w:rFonts w:hint="eastAsia" w:ascii="仿宋" w:hAnsi="仿宋" w:eastAsia="仿宋"/>
          <w:b/>
          <w:bCs/>
          <w:sz w:val="24"/>
        </w:rPr>
        <w:t>4</w:t>
      </w:r>
    </w:p>
    <w:p>
      <w:pPr>
        <w:pStyle w:val="5"/>
        <w:adjustRightInd w:val="0"/>
        <w:spacing w:line="440" w:lineRule="exact"/>
        <w:ind w:firstLine="0" w:firstLineChars="0"/>
        <w:rPr>
          <w:rFonts w:ascii="仿宋" w:hAnsi="仿宋" w:eastAsia="仿宋"/>
          <w:sz w:val="24"/>
        </w:rPr>
      </w:pPr>
    </w:p>
    <w:p>
      <w:pPr>
        <w:pStyle w:val="5"/>
        <w:adjustRightInd w:val="0"/>
        <w:spacing w:line="440" w:lineRule="exact"/>
        <w:ind w:firstLine="0" w:firstLineChars="0"/>
        <w:rPr>
          <w:rFonts w:ascii="仿宋" w:hAnsi="仿宋" w:eastAsia="仿宋"/>
          <w:sz w:val="24"/>
        </w:rPr>
      </w:pPr>
      <w:r>
        <w:rPr>
          <w:rFonts w:hint="eastAsia" w:ascii="仿宋" w:hAnsi="仿宋" w:eastAsia="仿宋"/>
          <w:sz w:val="24"/>
        </w:rPr>
        <w:t xml:space="preserve">    受委托，浙江永盛拍卖有限公司于</w:t>
      </w:r>
      <w:r>
        <w:rPr>
          <w:rFonts w:ascii="仿宋" w:hAnsi="仿宋" w:eastAsia="仿宋" w:cs="仿宋"/>
          <w:kern w:val="24"/>
          <w:sz w:val="24"/>
        </w:rPr>
        <w:t>2019年</w:t>
      </w:r>
      <w:r>
        <w:rPr>
          <w:rFonts w:hint="eastAsia" w:ascii="仿宋" w:hAnsi="仿宋" w:eastAsia="仿宋" w:cs="仿宋"/>
          <w:kern w:val="24"/>
          <w:sz w:val="24"/>
        </w:rPr>
        <w:t>4</w:t>
      </w:r>
      <w:r>
        <w:rPr>
          <w:rFonts w:ascii="仿宋" w:hAnsi="仿宋" w:eastAsia="仿宋" w:cs="仿宋"/>
          <w:kern w:val="24"/>
          <w:sz w:val="24"/>
        </w:rPr>
        <w:t>月</w:t>
      </w:r>
      <w:r>
        <w:rPr>
          <w:rFonts w:hint="eastAsia" w:ascii="仿宋" w:hAnsi="仿宋" w:eastAsia="仿宋" w:cs="仿宋"/>
          <w:kern w:val="24"/>
          <w:sz w:val="24"/>
        </w:rPr>
        <w:t>11</w:t>
      </w:r>
      <w:r>
        <w:rPr>
          <w:rFonts w:ascii="仿宋" w:hAnsi="仿宋" w:eastAsia="仿宋" w:cs="仿宋"/>
          <w:kern w:val="24"/>
          <w:sz w:val="24"/>
        </w:rPr>
        <w:t>日</w:t>
      </w:r>
      <w:r>
        <w:rPr>
          <w:rFonts w:hint="eastAsia" w:ascii="仿宋" w:hAnsi="仿宋" w:eastAsia="仿宋" w:cs="仿宋"/>
          <w:kern w:val="24"/>
          <w:sz w:val="24"/>
        </w:rPr>
        <w:t>14:30在</w:t>
      </w:r>
      <w:r>
        <w:rPr>
          <w:rFonts w:hint="eastAsia" w:ascii="仿宋" w:hAnsi="仿宋" w:eastAsia="仿宋"/>
          <w:kern w:val="24"/>
          <w:sz w:val="24"/>
        </w:rPr>
        <w:t>杭州市江干区凤起东路888号(运河东路200号)新达城大厦四楼杭州市公共资源交易中心江干分中心405室</w:t>
      </w:r>
      <w:r>
        <w:rPr>
          <w:rFonts w:hint="eastAsia" w:ascii="仿宋" w:hAnsi="仿宋" w:eastAsia="仿宋" w:cs="仿宋"/>
          <w:kern w:val="24"/>
          <w:sz w:val="24"/>
        </w:rPr>
        <w:t>举行</w:t>
      </w:r>
      <w:r>
        <w:rPr>
          <w:rFonts w:hint="eastAsia" w:ascii="仿宋" w:hAnsi="仿宋" w:eastAsia="仿宋"/>
          <w:kern w:val="24"/>
          <w:sz w:val="24"/>
        </w:rPr>
        <w:t>拍卖会</w:t>
      </w:r>
      <w:r>
        <w:rPr>
          <w:rFonts w:hint="eastAsia" w:ascii="仿宋" w:hAnsi="仿宋" w:eastAsia="仿宋"/>
          <w:sz w:val="24"/>
        </w:rPr>
        <w:t>，现就有关拍卖的具体事宜敬告各位竞买人：</w:t>
      </w:r>
    </w:p>
    <w:p>
      <w:pPr>
        <w:pStyle w:val="5"/>
        <w:adjustRightInd w:val="0"/>
        <w:spacing w:line="440" w:lineRule="exact"/>
        <w:ind w:firstLine="480"/>
        <w:rPr>
          <w:rFonts w:ascii="仿宋" w:hAnsi="仿宋" w:eastAsia="仿宋"/>
          <w:sz w:val="24"/>
        </w:rPr>
      </w:pPr>
      <w:r>
        <w:rPr>
          <w:rFonts w:hint="eastAsia" w:ascii="仿宋" w:hAnsi="仿宋" w:eastAsia="仿宋"/>
          <w:sz w:val="24"/>
        </w:rPr>
        <w:t>一、本《拍卖规则》系根据《中华人民共和国拍卖法》及国内外行业惯例所制订，请竞买人务必仔细阅读并遵守有关规定。</w:t>
      </w:r>
    </w:p>
    <w:p>
      <w:pPr>
        <w:pStyle w:val="5"/>
        <w:adjustRightInd w:val="0"/>
        <w:spacing w:line="440" w:lineRule="exact"/>
        <w:ind w:firstLine="480"/>
        <w:rPr>
          <w:rFonts w:ascii="仿宋" w:hAnsi="仿宋" w:eastAsia="仿宋"/>
          <w:sz w:val="24"/>
        </w:rPr>
      </w:pPr>
      <w:r>
        <w:rPr>
          <w:rFonts w:hint="eastAsia" w:ascii="仿宋" w:hAnsi="仿宋" w:eastAsia="仿宋"/>
          <w:sz w:val="24"/>
        </w:rPr>
        <w:t>二、拍卖人的拍卖活动遵循“公开、公平、公正、诚实守信”的原则，拍卖活动具备法律效力。</w:t>
      </w:r>
    </w:p>
    <w:p>
      <w:pPr>
        <w:pStyle w:val="5"/>
        <w:adjustRightInd w:val="0"/>
        <w:spacing w:line="440" w:lineRule="exact"/>
        <w:ind w:firstLine="480"/>
        <w:rPr>
          <w:rFonts w:ascii="仿宋" w:hAnsi="仿宋" w:eastAsia="仿宋"/>
          <w:sz w:val="24"/>
        </w:rPr>
      </w:pPr>
      <w:r>
        <w:rPr>
          <w:rFonts w:hint="eastAsia" w:ascii="仿宋" w:hAnsi="仿宋" w:eastAsia="仿宋"/>
          <w:sz w:val="24"/>
        </w:rPr>
        <w:t>三、本次拍卖标的一切以现状为准，拍卖人对拍卖标的物的介绍及评价均为参考性意见，所提供的资料仅供竞买人参考，不构成对标的物的任何担保，不承担拍卖标的的瑕疵担保责任。</w:t>
      </w:r>
    </w:p>
    <w:p>
      <w:pPr>
        <w:spacing w:line="440" w:lineRule="exact"/>
        <w:ind w:firstLine="482" w:firstLineChars="200"/>
        <w:rPr>
          <w:rFonts w:ascii="仿宋" w:hAnsi="仿宋" w:eastAsia="仿宋"/>
          <w:b/>
          <w:sz w:val="24"/>
          <w:szCs w:val="24"/>
        </w:rPr>
      </w:pPr>
      <w:r>
        <w:rPr>
          <w:rFonts w:hint="eastAsia" w:ascii="仿宋" w:hAnsi="仿宋" w:eastAsia="仿宋"/>
          <w:b/>
          <w:sz w:val="24"/>
          <w:szCs w:val="24"/>
        </w:rPr>
        <w:t>四、竞买人须知：</w:t>
      </w:r>
    </w:p>
    <w:p>
      <w:pPr>
        <w:spacing w:line="440" w:lineRule="exact"/>
        <w:ind w:firstLine="480" w:firstLineChars="200"/>
        <w:rPr>
          <w:rFonts w:ascii="仿宋" w:hAnsi="仿宋" w:eastAsia="仿宋"/>
          <w:sz w:val="24"/>
          <w:szCs w:val="24"/>
        </w:rPr>
      </w:pPr>
      <w:r>
        <w:rPr>
          <w:rFonts w:ascii="仿宋" w:hAnsi="仿宋" w:eastAsia="仿宋"/>
          <w:sz w:val="24"/>
          <w:szCs w:val="24"/>
        </w:rPr>
        <w:fldChar w:fldCharType="begin"/>
      </w:r>
      <w:r>
        <w:rPr>
          <w:rFonts w:hint="eastAsia" w:ascii="仿宋" w:hAnsi="仿宋" w:eastAsia="仿宋"/>
          <w:sz w:val="24"/>
          <w:szCs w:val="24"/>
        </w:rPr>
        <w:instrText xml:space="preserve">= 1 \* GB3</w:instrText>
      </w:r>
      <w:r>
        <w:rPr>
          <w:rFonts w:ascii="仿宋" w:hAnsi="仿宋" w:eastAsia="仿宋"/>
          <w:sz w:val="24"/>
          <w:szCs w:val="24"/>
        </w:rPr>
        <w:fldChar w:fldCharType="separate"/>
      </w:r>
      <w:r>
        <w:rPr>
          <w:rFonts w:hint="eastAsia" w:ascii="仿宋" w:hAnsi="仿宋" w:eastAsia="仿宋"/>
          <w:sz w:val="24"/>
          <w:szCs w:val="24"/>
        </w:rPr>
        <w:t>①</w:t>
      </w:r>
      <w:r>
        <w:rPr>
          <w:rFonts w:ascii="仿宋" w:hAnsi="仿宋" w:eastAsia="仿宋"/>
          <w:sz w:val="24"/>
          <w:szCs w:val="24"/>
        </w:rPr>
        <w:fldChar w:fldCharType="end"/>
      </w:r>
      <w:r>
        <w:rPr>
          <w:rFonts w:hint="eastAsia" w:ascii="仿宋" w:hAnsi="仿宋" w:eastAsia="仿宋"/>
          <w:sz w:val="24"/>
          <w:szCs w:val="24"/>
        </w:rPr>
        <w:t>拍卖会现场每个号牌限进2人（含法定代表人）。</w:t>
      </w:r>
    </w:p>
    <w:p>
      <w:pPr>
        <w:spacing w:line="440" w:lineRule="exact"/>
        <w:ind w:firstLine="480" w:firstLineChars="200"/>
        <w:rPr>
          <w:rFonts w:ascii="仿宋" w:hAnsi="仿宋" w:eastAsia="仿宋"/>
          <w:sz w:val="24"/>
          <w:szCs w:val="24"/>
        </w:rPr>
      </w:pPr>
      <w:r>
        <w:rPr>
          <w:rFonts w:ascii="仿宋" w:hAnsi="仿宋" w:eastAsia="仿宋"/>
          <w:sz w:val="24"/>
          <w:szCs w:val="24"/>
        </w:rPr>
        <w:fldChar w:fldCharType="begin"/>
      </w:r>
      <w:r>
        <w:rPr>
          <w:rFonts w:hint="eastAsia" w:ascii="仿宋" w:hAnsi="仿宋" w:eastAsia="仿宋"/>
          <w:sz w:val="24"/>
          <w:szCs w:val="24"/>
        </w:rPr>
        <w:instrText xml:space="preserve">= 2 \* GB3</w:instrText>
      </w:r>
      <w:r>
        <w:rPr>
          <w:rFonts w:ascii="仿宋" w:hAnsi="仿宋" w:eastAsia="仿宋"/>
          <w:sz w:val="24"/>
          <w:szCs w:val="24"/>
        </w:rPr>
        <w:fldChar w:fldCharType="separate"/>
      </w:r>
      <w:r>
        <w:rPr>
          <w:rFonts w:hint="eastAsia" w:ascii="仿宋" w:hAnsi="仿宋" w:eastAsia="仿宋"/>
          <w:sz w:val="24"/>
          <w:szCs w:val="24"/>
        </w:rPr>
        <w:t>②</w:t>
      </w:r>
      <w:r>
        <w:rPr>
          <w:rFonts w:ascii="仿宋" w:hAnsi="仿宋" w:eastAsia="仿宋"/>
          <w:sz w:val="24"/>
          <w:szCs w:val="24"/>
        </w:rPr>
        <w:fldChar w:fldCharType="end"/>
      </w:r>
      <w:r>
        <w:rPr>
          <w:rFonts w:hint="eastAsia" w:ascii="仿宋" w:hAnsi="仿宋" w:eastAsia="仿宋"/>
          <w:sz w:val="24"/>
          <w:szCs w:val="24"/>
        </w:rPr>
        <w:t>竞买人凭最近3个月</w:t>
      </w:r>
      <w:r>
        <w:rPr>
          <w:rFonts w:hint="eastAsia" w:ascii="仿宋" w:hAnsi="仿宋" w:eastAsia="仿宋"/>
          <w:bCs/>
          <w:sz w:val="24"/>
          <w:szCs w:val="24"/>
        </w:rPr>
        <w:t>浙江省社会保险参保证明（个人专用）</w:t>
      </w:r>
      <w:r>
        <w:rPr>
          <w:rFonts w:hint="eastAsia" w:ascii="仿宋" w:hAnsi="仿宋" w:eastAsia="仿宋"/>
          <w:sz w:val="24"/>
          <w:szCs w:val="24"/>
        </w:rPr>
        <w:t>换取竞拍号牌，未携带浙江省社会保险参保证明的不得入内。（参保证明所在单位应与报名单位名称一致）（法定代表人进入拍卖现场应携带身份证明，经核对与报名资料一致方可进场）</w:t>
      </w:r>
    </w:p>
    <w:p>
      <w:pPr>
        <w:spacing w:line="440" w:lineRule="exact"/>
        <w:ind w:firstLine="480" w:firstLineChars="200"/>
        <w:rPr>
          <w:rFonts w:ascii="仿宋" w:hAnsi="仿宋" w:eastAsia="仿宋"/>
          <w:sz w:val="24"/>
          <w:szCs w:val="24"/>
        </w:rPr>
      </w:pPr>
      <w:r>
        <w:rPr>
          <w:rFonts w:ascii="仿宋" w:hAnsi="仿宋" w:eastAsia="仿宋"/>
          <w:sz w:val="24"/>
          <w:szCs w:val="24"/>
        </w:rPr>
        <w:fldChar w:fldCharType="begin"/>
      </w:r>
      <w:r>
        <w:rPr>
          <w:rFonts w:hint="eastAsia" w:ascii="仿宋" w:hAnsi="仿宋" w:eastAsia="仿宋"/>
          <w:sz w:val="24"/>
          <w:szCs w:val="24"/>
        </w:rPr>
        <w:instrText xml:space="preserve">= 3 \* GB3</w:instrText>
      </w:r>
      <w:r>
        <w:rPr>
          <w:rFonts w:ascii="仿宋" w:hAnsi="仿宋" w:eastAsia="仿宋"/>
          <w:sz w:val="24"/>
          <w:szCs w:val="24"/>
        </w:rPr>
        <w:fldChar w:fldCharType="separate"/>
      </w:r>
      <w:r>
        <w:rPr>
          <w:rFonts w:hint="eastAsia" w:ascii="仿宋" w:hAnsi="仿宋" w:eastAsia="仿宋"/>
          <w:sz w:val="24"/>
          <w:szCs w:val="24"/>
        </w:rPr>
        <w:t>③</w:t>
      </w:r>
      <w:r>
        <w:rPr>
          <w:rFonts w:ascii="仿宋" w:hAnsi="仿宋" w:eastAsia="仿宋"/>
          <w:sz w:val="24"/>
          <w:szCs w:val="24"/>
        </w:rPr>
        <w:fldChar w:fldCharType="end"/>
      </w:r>
      <w:r>
        <w:rPr>
          <w:rFonts w:hint="eastAsia" w:ascii="仿宋" w:hAnsi="仿宋" w:eastAsia="仿宋"/>
          <w:sz w:val="24"/>
          <w:szCs w:val="24"/>
        </w:rPr>
        <w:t>竞买人应对报名时所提供的资料负责，如有虚假，由此引起的相关一切责任将由竞买人承担。</w:t>
      </w:r>
    </w:p>
    <w:p>
      <w:pPr>
        <w:spacing w:line="440" w:lineRule="exact"/>
        <w:ind w:firstLine="480" w:firstLineChars="200"/>
        <w:rPr>
          <w:rFonts w:ascii="仿宋" w:hAnsi="仿宋" w:eastAsia="仿宋"/>
          <w:sz w:val="24"/>
          <w:szCs w:val="24"/>
        </w:rPr>
      </w:pPr>
      <w:r>
        <w:rPr>
          <w:rFonts w:ascii="仿宋" w:hAnsi="仿宋" w:eastAsia="仿宋"/>
          <w:sz w:val="24"/>
          <w:szCs w:val="24"/>
        </w:rPr>
        <w:fldChar w:fldCharType="begin"/>
      </w:r>
      <w:r>
        <w:rPr>
          <w:rFonts w:hint="eastAsia" w:ascii="仿宋" w:hAnsi="仿宋" w:eastAsia="仿宋"/>
          <w:sz w:val="24"/>
          <w:szCs w:val="24"/>
        </w:rPr>
        <w:instrText xml:space="preserve">= 4 \* GB3</w:instrText>
      </w:r>
      <w:r>
        <w:rPr>
          <w:rFonts w:ascii="仿宋" w:hAnsi="仿宋" w:eastAsia="仿宋"/>
          <w:sz w:val="24"/>
          <w:szCs w:val="24"/>
        </w:rPr>
        <w:fldChar w:fldCharType="separate"/>
      </w:r>
      <w:r>
        <w:rPr>
          <w:rFonts w:hint="eastAsia" w:ascii="仿宋" w:hAnsi="仿宋" w:eastAsia="仿宋"/>
          <w:sz w:val="24"/>
          <w:szCs w:val="24"/>
        </w:rPr>
        <w:t>④</w:t>
      </w:r>
      <w:r>
        <w:rPr>
          <w:rFonts w:ascii="仿宋" w:hAnsi="仿宋" w:eastAsia="仿宋"/>
          <w:sz w:val="24"/>
          <w:szCs w:val="24"/>
        </w:rPr>
        <w:fldChar w:fldCharType="end"/>
      </w:r>
      <w:r>
        <w:rPr>
          <w:rFonts w:hint="eastAsia" w:ascii="仿宋" w:hAnsi="仿宋" w:eastAsia="仿宋"/>
          <w:sz w:val="24"/>
          <w:szCs w:val="24"/>
        </w:rPr>
        <w:t>竞买保证金须确保在拍卖报名截止时间前到达指定账户，竞买人凭拍卖保证金递交函至杭州市公共资源交易中心江干分中心（江干区凤起东路888号新达城大厦四楼）401室办理竞拍手续。保证金未在规定时间之前到达指定账户或未办理相关手续的，不视为有效竞买人。</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3、法律、行政法规对标的物买受人的资格或者条件有特殊规定的，竞买人应当符合规定的条件，不符合条件参加竞买的，自行承担相应的法律责任。</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出让人同意后可视报名情况调整起拍价。竞买人一经应价，不得反悔，否则应承担违约责任。</w:t>
      </w:r>
    </w:p>
    <w:p>
      <w:pPr>
        <w:pStyle w:val="7"/>
        <w:spacing w:line="440" w:lineRule="exact"/>
        <w:ind w:left="0" w:leftChars="0" w:firstLine="480" w:firstLineChars="200"/>
        <w:rPr>
          <w:rFonts w:ascii="仿宋" w:hAnsi="仿宋" w:eastAsia="仿宋"/>
          <w:b/>
          <w:sz w:val="24"/>
        </w:rPr>
      </w:pPr>
      <w:r>
        <w:rPr>
          <w:rFonts w:hint="eastAsia" w:ascii="仿宋" w:hAnsi="仿宋" w:eastAsia="仿宋"/>
          <w:sz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本场拍卖会无优先购买权人)。</w:t>
      </w:r>
    </w:p>
    <w:p>
      <w:pPr>
        <w:spacing w:line="440" w:lineRule="exact"/>
        <w:ind w:firstLine="482" w:firstLineChars="200"/>
        <w:rPr>
          <w:rFonts w:ascii="仿宋" w:hAnsi="仿宋" w:eastAsia="仿宋"/>
          <w:b/>
          <w:sz w:val="24"/>
          <w:szCs w:val="24"/>
        </w:rPr>
      </w:pPr>
      <w:r>
        <w:rPr>
          <w:rFonts w:hint="eastAsia" w:ascii="仿宋" w:hAnsi="仿宋" w:eastAsia="仿宋"/>
          <w:b/>
          <w:sz w:val="24"/>
          <w:szCs w:val="24"/>
        </w:rPr>
        <w:t>七、成交确认书的签订与保证金的退回手续：拍卖成交后，买受人须当场与拍卖人签订拍卖成交确认书。</w:t>
      </w:r>
    </w:p>
    <w:p>
      <w:pPr>
        <w:pStyle w:val="7"/>
        <w:spacing w:line="440" w:lineRule="exact"/>
        <w:ind w:left="141" w:leftChars="67" w:firstLine="562"/>
        <w:rPr>
          <w:rFonts w:ascii="仿宋" w:hAnsi="仿宋" w:eastAsia="仿宋"/>
          <w:b/>
          <w:sz w:val="24"/>
        </w:rPr>
      </w:pPr>
      <w:r>
        <w:rPr>
          <w:rFonts w:hint="eastAsia" w:ascii="仿宋" w:hAnsi="仿宋" w:eastAsia="仿宋"/>
          <w:b/>
          <w:sz w:val="24"/>
        </w:rPr>
        <w:t>拍卖成交款项及佣金按约定时间划入指定账户，买受人付清首笔租金、履约保证金、拍卖佣金及其它相关费用并与出让人签订《场地租赁合同》后凭《场地租赁合同》、《收款确认书》办理退还拍卖保证金手续。</w:t>
      </w:r>
    </w:p>
    <w:p>
      <w:pPr>
        <w:pStyle w:val="7"/>
        <w:spacing w:line="440" w:lineRule="exact"/>
        <w:ind w:left="0" w:leftChars="0" w:firstLine="480" w:firstLineChars="200"/>
        <w:rPr>
          <w:rFonts w:ascii="仿宋" w:hAnsi="仿宋" w:eastAsia="仿宋"/>
          <w:b/>
          <w:sz w:val="24"/>
        </w:rPr>
      </w:pPr>
      <w:r>
        <w:rPr>
          <w:rFonts w:hint="eastAsia" w:ascii="仿宋" w:hAnsi="仿宋" w:eastAsia="仿宋"/>
          <w:sz w:val="24"/>
        </w:rPr>
        <w:t>未成交竞买人的拍卖保证金，拍卖结束起五个工作日内原路径退回，联系电话：童小姐0571-87654141</w:t>
      </w:r>
      <w:r>
        <w:rPr>
          <w:rFonts w:hint="eastAsia" w:ascii="仿宋" w:hAnsi="仿宋" w:eastAsia="仿宋"/>
          <w:spacing w:val="-6"/>
          <w:sz w:val="24"/>
        </w:rPr>
        <w:t>/87654189</w:t>
      </w:r>
      <w:r>
        <w:rPr>
          <w:rFonts w:hint="eastAsia" w:ascii="仿宋" w:hAnsi="仿宋" w:eastAsia="仿宋"/>
          <w:sz w:val="24"/>
        </w:rPr>
        <w:t>（杭州市公共资源交易中心江干分中心四楼409室）。</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八、会场纪律：参加竞买的人员及观众，应当遵守拍卖现场的纪律，服从工作人员的管理。竞买人不得阻挠其他竞买人叫价竞投，不得操纵、垄断竞买价格，严禁出让人、拍卖人参与竞买，严禁竞买人恶意串标，上述行为一经发现，将取消其竞买资格，同时拍卖人保留依法追究其相关法律责任的权利。</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九、中止拍卖、撤回拍卖情形的处理：拍卖人根据出让人的书面通知可以在拍卖开始前作出暂缓拍卖或撤回拍卖标的的决定，无息退还保证金，出让人及拍卖人不承担赔偿责任。</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十、拍卖资料的修正：拍卖文件资料如有修正或补充，拍卖人可在拍卖活动举行之前书面通知竞买人，也可以在宣布正式拍卖前由拍卖师当场口头说明。竞买人签字确认后，均视为已接受此修正或补充，</w:t>
      </w:r>
      <w:r>
        <w:rPr>
          <w:rStyle w:val="21"/>
          <w:rFonts w:hint="eastAsia" w:ascii="仿宋" w:hAnsi="仿宋" w:eastAsia="仿宋"/>
          <w:sz w:val="24"/>
        </w:rPr>
        <w:t>竞买人拒绝签字确认的，视为竞买人放弃竞买，退还参拍保证金，退还参拍保证金均不计利息</w:t>
      </w:r>
      <w:r>
        <w:rPr>
          <w:rFonts w:hint="eastAsia" w:ascii="仿宋" w:hAnsi="仿宋" w:eastAsia="仿宋"/>
          <w:sz w:val="24"/>
          <w:szCs w:val="24"/>
        </w:rPr>
        <w:t>。</w:t>
      </w:r>
    </w:p>
    <w:p>
      <w:pPr>
        <w:spacing w:line="440" w:lineRule="exact"/>
        <w:ind w:firstLine="480" w:firstLineChars="200"/>
        <w:rPr>
          <w:rFonts w:ascii="仿宋" w:hAnsi="仿宋" w:eastAsia="仿宋"/>
          <w:b/>
          <w:sz w:val="24"/>
          <w:szCs w:val="24"/>
        </w:rPr>
      </w:pPr>
      <w:r>
        <w:rPr>
          <w:rFonts w:hint="eastAsia" w:ascii="仿宋" w:hAnsi="仿宋" w:eastAsia="仿宋"/>
          <w:sz w:val="24"/>
          <w:szCs w:val="24"/>
        </w:rPr>
        <w:t>十一、本次拍卖会是依法经过规定的公告期和展示期后才举行的，拍卖人对拍卖标的物的介绍及评价，均为参考性意见，不构成对标的物的任何担保。</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十二、凡发现拍卖会中任何一方当事人有违规行为，可向</w:t>
      </w:r>
      <w:r>
        <w:rPr>
          <w:rFonts w:hint="eastAsia" w:ascii="仿宋" w:hAnsi="仿宋" w:eastAsia="仿宋" w:cs="宋体"/>
          <w:kern w:val="0"/>
          <w:sz w:val="24"/>
          <w:szCs w:val="24"/>
        </w:rPr>
        <w:t>杭州市杭州市公共资源交易中心江干分中心举报</w:t>
      </w:r>
      <w:r>
        <w:rPr>
          <w:rFonts w:hint="eastAsia" w:ascii="仿宋" w:hAnsi="仿宋" w:eastAsia="仿宋"/>
          <w:sz w:val="24"/>
          <w:szCs w:val="24"/>
        </w:rPr>
        <w:t>，举报电话：</w:t>
      </w:r>
      <w:bookmarkStart w:id="0" w:name="B27_采购监管部门监督电话"/>
      <w:r>
        <w:rPr>
          <w:rFonts w:hint="eastAsia" w:ascii="仿宋" w:hAnsi="仿宋" w:eastAsia="仿宋" w:cs="宋体"/>
          <w:kern w:val="0"/>
          <w:sz w:val="24"/>
          <w:szCs w:val="24"/>
        </w:rPr>
        <w:t>0571</w:t>
      </w:r>
      <w:bookmarkEnd w:id="0"/>
      <w:r>
        <w:rPr>
          <w:rFonts w:hint="eastAsia" w:ascii="仿宋" w:hAnsi="仿宋" w:eastAsia="仿宋" w:cs="宋体"/>
          <w:kern w:val="0"/>
          <w:sz w:val="24"/>
          <w:szCs w:val="24"/>
        </w:rPr>
        <w:t>—87654765</w:t>
      </w:r>
      <w:r>
        <w:rPr>
          <w:rFonts w:hint="eastAsia" w:ascii="仿宋" w:hAnsi="仿宋" w:eastAsia="仿宋"/>
          <w:sz w:val="24"/>
          <w:szCs w:val="24"/>
        </w:rPr>
        <w:t>。</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十三、本规则其他未尽事宜，请向拍卖人咨询。</w:t>
      </w:r>
    </w:p>
    <w:p>
      <w:pPr>
        <w:spacing w:line="440" w:lineRule="exact"/>
        <w:rPr>
          <w:rFonts w:ascii="仿宋" w:hAnsi="仿宋" w:eastAsia="仿宋"/>
          <w:b/>
          <w:sz w:val="24"/>
          <w:szCs w:val="24"/>
          <w:u w:val="single"/>
        </w:rPr>
      </w:pPr>
    </w:p>
    <w:p>
      <w:pPr>
        <w:spacing w:line="440" w:lineRule="exact"/>
        <w:jc w:val="right"/>
        <w:rPr>
          <w:rFonts w:ascii="仿宋" w:hAnsi="仿宋" w:eastAsia="仿宋" w:cs="仿宋"/>
          <w:sz w:val="24"/>
          <w:szCs w:val="24"/>
        </w:rPr>
      </w:pPr>
    </w:p>
    <w:p>
      <w:pPr>
        <w:spacing w:line="440" w:lineRule="exact"/>
        <w:jc w:val="right"/>
        <w:rPr>
          <w:rFonts w:ascii="仿宋" w:hAnsi="仿宋" w:eastAsia="仿宋"/>
          <w:sz w:val="24"/>
          <w:szCs w:val="24"/>
        </w:rPr>
      </w:pPr>
      <w:r>
        <w:rPr>
          <w:rFonts w:hint="eastAsia" w:ascii="仿宋" w:hAnsi="仿宋" w:eastAsia="仿宋"/>
          <w:sz w:val="24"/>
          <w:szCs w:val="24"/>
        </w:rPr>
        <w:t>浙江永盛拍卖有限公司</w:t>
      </w:r>
    </w:p>
    <w:p>
      <w:pPr>
        <w:spacing w:line="440" w:lineRule="exact"/>
        <w:jc w:val="right"/>
        <w:rPr>
          <w:rFonts w:ascii="仿宋" w:hAnsi="仿宋" w:eastAsia="仿宋"/>
          <w:b/>
          <w:sz w:val="36"/>
          <w:szCs w:val="36"/>
        </w:rPr>
      </w:pPr>
      <w:r>
        <w:rPr>
          <w:rFonts w:hint="eastAsia" w:ascii="仿宋" w:hAnsi="仿宋" w:eastAsia="仿宋"/>
          <w:sz w:val="24"/>
          <w:szCs w:val="24"/>
        </w:rPr>
        <w:t>2019年4月11日</w:t>
      </w:r>
    </w:p>
    <w:p>
      <w:pPr>
        <w:rPr>
          <w:rFonts w:ascii="仿宋" w:hAnsi="仿宋" w:eastAsia="仿宋" w:cs="仿宋"/>
          <w:b/>
          <w:sz w:val="30"/>
          <w:szCs w:val="30"/>
        </w:rPr>
      </w:pPr>
    </w:p>
    <w:p>
      <w:pPr>
        <w:rPr>
          <w:rFonts w:ascii="仿宋" w:hAnsi="仿宋" w:eastAsia="仿宋" w:cs="仿宋"/>
          <w:b/>
          <w:sz w:val="30"/>
          <w:szCs w:val="30"/>
        </w:rPr>
      </w:pPr>
    </w:p>
    <w:p>
      <w:pPr>
        <w:rPr>
          <w:rFonts w:ascii="仿宋" w:hAnsi="仿宋" w:eastAsia="仿宋" w:cs="仿宋"/>
          <w:b/>
          <w:sz w:val="30"/>
          <w:szCs w:val="30"/>
        </w:rPr>
      </w:pPr>
    </w:p>
    <w:p>
      <w:pPr>
        <w:rPr>
          <w:rFonts w:ascii="仿宋" w:hAnsi="仿宋" w:eastAsia="仿宋" w:cs="仿宋"/>
          <w:b/>
          <w:sz w:val="30"/>
          <w:szCs w:val="30"/>
        </w:rPr>
      </w:pPr>
    </w:p>
    <w:p>
      <w:pPr>
        <w:rPr>
          <w:rFonts w:ascii="仿宋" w:hAnsi="仿宋" w:eastAsia="仿宋" w:cs="仿宋"/>
          <w:b/>
          <w:sz w:val="30"/>
          <w:szCs w:val="30"/>
        </w:rPr>
      </w:pPr>
    </w:p>
    <w:p>
      <w:pPr>
        <w:rPr>
          <w:rFonts w:ascii="仿宋" w:hAnsi="仿宋" w:eastAsia="仿宋" w:cs="仿宋"/>
          <w:b/>
          <w:sz w:val="30"/>
          <w:szCs w:val="30"/>
        </w:rPr>
      </w:pPr>
    </w:p>
    <w:p>
      <w:pPr>
        <w:rPr>
          <w:rFonts w:ascii="仿宋" w:hAnsi="仿宋" w:eastAsia="仿宋" w:cs="仿宋"/>
          <w:b/>
          <w:sz w:val="30"/>
          <w:szCs w:val="30"/>
        </w:rPr>
      </w:pPr>
    </w:p>
    <w:p>
      <w:pPr>
        <w:rPr>
          <w:rFonts w:ascii="仿宋" w:hAnsi="仿宋" w:eastAsia="仿宋" w:cs="仿宋"/>
          <w:b/>
          <w:sz w:val="30"/>
          <w:szCs w:val="30"/>
        </w:rPr>
      </w:pPr>
    </w:p>
    <w:p>
      <w:pPr>
        <w:rPr>
          <w:rFonts w:ascii="仿宋" w:hAnsi="仿宋" w:eastAsia="仿宋" w:cs="仿宋"/>
          <w:b/>
          <w:sz w:val="30"/>
          <w:szCs w:val="30"/>
        </w:rPr>
      </w:pPr>
    </w:p>
    <w:p>
      <w:pPr>
        <w:spacing w:line="440" w:lineRule="exact"/>
        <w:jc w:val="center"/>
        <w:rPr>
          <w:rFonts w:ascii="仿宋" w:hAnsi="仿宋" w:eastAsia="仿宋" w:cs="黑体"/>
          <w:b/>
          <w:bCs/>
          <w:sz w:val="32"/>
          <w:szCs w:val="32"/>
        </w:rPr>
      </w:pPr>
    </w:p>
    <w:p>
      <w:pPr>
        <w:spacing w:line="440" w:lineRule="exact"/>
        <w:jc w:val="center"/>
        <w:rPr>
          <w:rFonts w:ascii="仿宋" w:hAnsi="仿宋" w:eastAsia="仿宋"/>
          <w:b/>
          <w:bCs/>
          <w:sz w:val="32"/>
          <w:szCs w:val="32"/>
        </w:rPr>
      </w:pPr>
      <w:r>
        <w:rPr>
          <w:rFonts w:hint="eastAsia" w:ascii="仿宋" w:hAnsi="仿宋" w:eastAsia="仿宋" w:cs="黑体"/>
          <w:b/>
          <w:bCs/>
          <w:sz w:val="32"/>
          <w:szCs w:val="32"/>
        </w:rPr>
        <w:t>拍卖</w:t>
      </w:r>
      <w:r>
        <w:rPr>
          <w:rFonts w:hint="eastAsia" w:ascii="仿宋" w:hAnsi="仿宋" w:eastAsia="仿宋"/>
          <w:b/>
          <w:bCs/>
          <w:sz w:val="32"/>
          <w:szCs w:val="32"/>
        </w:rPr>
        <w:t>注意事项</w:t>
      </w:r>
    </w:p>
    <w:p>
      <w:pPr>
        <w:pStyle w:val="5"/>
        <w:adjustRightInd w:val="0"/>
        <w:spacing w:line="360" w:lineRule="exact"/>
        <w:ind w:firstLine="0" w:firstLineChars="0"/>
        <w:jc w:val="center"/>
        <w:rPr>
          <w:rFonts w:ascii="仿宋" w:hAnsi="仿宋" w:eastAsia="仿宋"/>
          <w:b/>
          <w:szCs w:val="32"/>
        </w:rPr>
      </w:pPr>
      <w:r>
        <w:rPr>
          <w:rFonts w:ascii="仿宋" w:hAnsi="仿宋" w:eastAsia="仿宋"/>
          <w:b/>
          <w:bCs/>
          <w:sz w:val="24"/>
        </w:rPr>
        <w:t>2019JGJYZX-CQ-PM-</w:t>
      </w:r>
      <w:r>
        <w:rPr>
          <w:rFonts w:hint="eastAsia" w:ascii="仿宋" w:hAnsi="仿宋" w:eastAsia="仿宋"/>
          <w:b/>
          <w:bCs/>
          <w:sz w:val="24"/>
        </w:rPr>
        <w:t>4</w:t>
      </w:r>
    </w:p>
    <w:p>
      <w:pPr>
        <w:pStyle w:val="5"/>
        <w:adjustRightInd w:val="0"/>
        <w:spacing w:line="440" w:lineRule="exact"/>
        <w:ind w:firstLine="480"/>
        <w:rPr>
          <w:rFonts w:ascii="仿宋" w:hAnsi="仿宋" w:eastAsia="仿宋"/>
          <w:sz w:val="24"/>
        </w:rPr>
      </w:pPr>
    </w:p>
    <w:p>
      <w:pPr>
        <w:pStyle w:val="5"/>
        <w:adjustRightInd w:val="0"/>
        <w:spacing w:line="440" w:lineRule="exact"/>
        <w:ind w:firstLine="480"/>
        <w:rPr>
          <w:rFonts w:ascii="仿宋" w:hAnsi="仿宋" w:eastAsia="仿宋"/>
          <w:color w:val="000000"/>
          <w:sz w:val="24"/>
        </w:rPr>
      </w:pPr>
      <w:r>
        <w:rPr>
          <w:rFonts w:hint="eastAsia" w:ascii="仿宋" w:hAnsi="仿宋" w:eastAsia="仿宋"/>
          <w:sz w:val="24"/>
        </w:rPr>
        <w:t>拍卖人根据本次拍卖标的的具体情况，提请竞买人认真阅读以下拍卖注意事项，一经做出竞买决定即视为完全了解本次拍卖标的拍卖注意事项，并承担一切相关的风险和责任：</w:t>
      </w:r>
    </w:p>
    <w:p>
      <w:pPr>
        <w:spacing w:line="440" w:lineRule="exact"/>
        <w:ind w:firstLine="470" w:firstLineChars="196"/>
        <w:contextualSpacing/>
        <w:rPr>
          <w:rFonts w:ascii="仿宋" w:hAnsi="仿宋" w:eastAsia="仿宋"/>
          <w:sz w:val="24"/>
          <w:szCs w:val="24"/>
        </w:rPr>
      </w:pPr>
      <w:r>
        <w:rPr>
          <w:rFonts w:hint="eastAsia" w:ascii="仿宋" w:hAnsi="仿宋" w:eastAsia="仿宋"/>
          <w:sz w:val="24"/>
          <w:szCs w:val="24"/>
        </w:rPr>
        <w:t>一、拍卖标的</w:t>
      </w:r>
    </w:p>
    <w:p>
      <w:pPr>
        <w:spacing w:line="440" w:lineRule="exact"/>
        <w:contextualSpacing/>
        <w:rPr>
          <w:rFonts w:ascii="仿宋" w:hAnsi="仿宋" w:eastAsia="仿宋"/>
          <w:bCs/>
          <w:sz w:val="24"/>
          <w:szCs w:val="24"/>
        </w:rPr>
      </w:pPr>
      <w:r>
        <w:rPr>
          <w:rFonts w:hint="eastAsia" w:ascii="仿宋" w:hAnsi="仿宋" w:eastAsia="仿宋"/>
          <w:b/>
          <w:bCs/>
          <w:sz w:val="24"/>
          <w:szCs w:val="24"/>
        </w:rPr>
        <w:t xml:space="preserve">    杭州市江干区火车东站枢纽—新塘路停车场三年</w:t>
      </w:r>
      <w:r>
        <w:rPr>
          <w:rFonts w:hint="eastAsia" w:ascii="仿宋" w:hAnsi="仿宋" w:eastAsia="仿宋"/>
          <w:b/>
          <w:bCs/>
          <w:sz w:val="24"/>
          <w:szCs w:val="24"/>
          <w:u w:val="dotted"/>
        </w:rPr>
        <w:t>经营权</w:t>
      </w:r>
      <w:r>
        <w:rPr>
          <w:rFonts w:hint="eastAsia" w:ascii="仿宋" w:hAnsi="仿宋" w:eastAsia="仿宋"/>
          <w:b/>
          <w:bCs/>
          <w:sz w:val="24"/>
          <w:szCs w:val="24"/>
        </w:rPr>
        <w:t>，停车场位于新塘路与东宁路口西北侧，面积合计约8152.3㎡，共有178个停车位，整体经营权拍卖，起拍价183万元/年，拍卖保证金20万元。</w:t>
      </w:r>
    </w:p>
    <w:p>
      <w:pPr>
        <w:spacing w:line="440" w:lineRule="exact"/>
        <w:ind w:firstLine="480" w:firstLineChars="200"/>
        <w:rPr>
          <w:rFonts w:ascii="仿宋" w:hAnsi="仿宋" w:eastAsia="仿宋"/>
          <w:color w:val="000000"/>
          <w:sz w:val="24"/>
          <w:szCs w:val="24"/>
        </w:rPr>
      </w:pPr>
      <w:r>
        <w:rPr>
          <w:rFonts w:hint="eastAsia" w:ascii="仿宋" w:hAnsi="仿宋" w:eastAsia="仿宋"/>
          <w:color w:val="000000"/>
          <w:sz w:val="24"/>
          <w:szCs w:val="24"/>
        </w:rPr>
        <w:t>二、</w:t>
      </w:r>
      <w:r>
        <w:rPr>
          <w:rFonts w:hint="eastAsia" w:ascii="仿宋" w:hAnsi="仿宋" w:eastAsia="仿宋"/>
          <w:sz w:val="24"/>
          <w:szCs w:val="24"/>
        </w:rPr>
        <w:t>拍卖标的的具体情况以实物为准，一切按现状拍卖。停车场面积系由出让人提供，拍卖人不承担停车场可能产生面积差异的担保责任，同时不承担停车场质量的瑕疵担保责任。</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pPr>
        <w:spacing w:line="440" w:lineRule="exact"/>
        <w:ind w:firstLine="480" w:firstLineChars="200"/>
        <w:rPr>
          <w:rFonts w:ascii="仿宋" w:hAnsi="仿宋" w:eastAsia="仿宋"/>
          <w:sz w:val="24"/>
          <w:szCs w:val="24"/>
        </w:rPr>
      </w:pPr>
      <w:r>
        <w:rPr>
          <w:rFonts w:hint="eastAsia" w:ascii="仿宋" w:hAnsi="仿宋" w:eastAsia="仿宋"/>
          <w:sz w:val="24"/>
          <w:szCs w:val="24"/>
        </w:rPr>
        <w:t>四、竞买人在报名前，应仔细阅读拍卖文件、场地租赁合同（样本）等相关资料后，再向江干区公共资源交易中心缴纳拍卖保证金，办理报名手续。</w:t>
      </w:r>
    </w:p>
    <w:p>
      <w:pPr>
        <w:spacing w:line="440" w:lineRule="exact"/>
        <w:ind w:firstLine="482" w:firstLineChars="200"/>
        <w:rPr>
          <w:rFonts w:ascii="仿宋" w:hAnsi="仿宋" w:eastAsia="仿宋"/>
          <w:b/>
          <w:sz w:val="24"/>
          <w:szCs w:val="24"/>
        </w:rPr>
      </w:pPr>
      <w:r>
        <w:rPr>
          <w:rFonts w:hint="eastAsia" w:ascii="仿宋" w:hAnsi="仿宋" w:eastAsia="仿宋"/>
          <w:b/>
          <w:sz w:val="24"/>
          <w:szCs w:val="24"/>
        </w:rPr>
        <w:t>五、情况说明及特别提示：</w:t>
      </w:r>
    </w:p>
    <w:p>
      <w:pPr>
        <w:spacing w:line="440" w:lineRule="exact"/>
        <w:rPr>
          <w:rFonts w:ascii="仿宋" w:hAnsi="仿宋" w:eastAsia="仿宋"/>
          <w:sz w:val="24"/>
          <w:szCs w:val="24"/>
        </w:rPr>
      </w:pPr>
      <w:r>
        <w:rPr>
          <w:rFonts w:hint="eastAsia" w:ascii="仿宋" w:hAnsi="仿宋" w:eastAsia="仿宋"/>
          <w:b/>
          <w:bCs/>
          <w:sz w:val="24"/>
          <w:szCs w:val="24"/>
        </w:rPr>
        <w:t xml:space="preserve">    杭州市江干区火车东站枢纽—新塘路停车场三年</w:t>
      </w:r>
      <w:r>
        <w:rPr>
          <w:rFonts w:hint="eastAsia" w:ascii="仿宋" w:hAnsi="仿宋" w:eastAsia="仿宋"/>
          <w:b/>
          <w:bCs/>
          <w:sz w:val="24"/>
          <w:szCs w:val="24"/>
          <w:u w:val="dotted"/>
        </w:rPr>
        <w:t>经营权</w:t>
      </w:r>
      <w:r>
        <w:rPr>
          <w:rFonts w:hint="eastAsia" w:ascii="仿宋" w:hAnsi="仿宋" w:eastAsia="仿宋"/>
          <w:b/>
          <w:bCs/>
          <w:sz w:val="24"/>
          <w:szCs w:val="24"/>
        </w:rPr>
        <w:t>，停车场位于新塘路与东宁路交叉口，面积合计约8152.3㎡，共有178个停车位。</w:t>
      </w:r>
    </w:p>
    <w:p>
      <w:pPr>
        <w:spacing w:line="440" w:lineRule="exact"/>
        <w:rPr>
          <w:rFonts w:ascii="仿宋" w:hAnsi="仿宋" w:eastAsia="仿宋"/>
          <w:sz w:val="24"/>
          <w:szCs w:val="24"/>
        </w:rPr>
      </w:pPr>
      <w:r>
        <w:rPr>
          <w:rFonts w:hint="eastAsia" w:ascii="仿宋" w:hAnsi="仿宋" w:eastAsia="仿宋"/>
          <w:b/>
          <w:sz w:val="24"/>
          <w:szCs w:val="24"/>
        </w:rPr>
        <w:t xml:space="preserve">    </w:t>
      </w:r>
      <w:r>
        <w:rPr>
          <w:rFonts w:ascii="仿宋" w:hAnsi="仿宋" w:eastAsia="仿宋"/>
          <w:b/>
          <w:sz w:val="24"/>
          <w:szCs w:val="24"/>
        </w:rPr>
        <w:fldChar w:fldCharType="begin"/>
      </w:r>
      <w:r>
        <w:rPr>
          <w:rFonts w:hint="eastAsia" w:ascii="仿宋" w:hAnsi="仿宋" w:eastAsia="仿宋"/>
          <w:b/>
          <w:sz w:val="24"/>
          <w:szCs w:val="24"/>
        </w:rPr>
        <w:instrText xml:space="preserve">= 1 \* GB2</w:instrText>
      </w:r>
      <w:r>
        <w:rPr>
          <w:rFonts w:ascii="仿宋" w:hAnsi="仿宋" w:eastAsia="仿宋"/>
          <w:b/>
          <w:sz w:val="24"/>
          <w:szCs w:val="24"/>
        </w:rPr>
        <w:fldChar w:fldCharType="separate"/>
      </w:r>
      <w:r>
        <w:rPr>
          <w:rFonts w:hint="eastAsia" w:ascii="仿宋" w:hAnsi="仿宋" w:eastAsia="仿宋"/>
          <w:b/>
          <w:sz w:val="24"/>
          <w:szCs w:val="24"/>
        </w:rPr>
        <w:t>⑴</w:t>
      </w:r>
      <w:r>
        <w:rPr>
          <w:rFonts w:ascii="仿宋" w:hAnsi="仿宋" w:eastAsia="仿宋"/>
          <w:b/>
          <w:sz w:val="24"/>
          <w:szCs w:val="24"/>
        </w:rPr>
        <w:fldChar w:fldCharType="end"/>
      </w:r>
      <w:r>
        <w:rPr>
          <w:rFonts w:hint="eastAsia" w:ascii="仿宋" w:hAnsi="仿宋" w:eastAsia="仿宋"/>
          <w:b/>
          <w:sz w:val="24"/>
          <w:szCs w:val="24"/>
        </w:rPr>
        <w:t>在经营权期限内的</w:t>
      </w:r>
      <w:r>
        <w:rPr>
          <w:rFonts w:hint="eastAsia" w:ascii="仿宋" w:hAnsi="仿宋" w:eastAsia="仿宋"/>
          <w:b/>
          <w:bCs/>
          <w:sz w:val="24"/>
          <w:szCs w:val="24"/>
        </w:rPr>
        <w:t>租金为一年一付，先付后用；免租期1个月；租金递增方式为：每年递增3%；履约保证金为30万元。</w:t>
      </w:r>
    </w:p>
    <w:p>
      <w:pPr>
        <w:spacing w:line="460" w:lineRule="exact"/>
        <w:ind w:firstLine="482" w:firstLineChars="200"/>
        <w:rPr>
          <w:rFonts w:ascii="仿宋" w:hAnsi="仿宋" w:eastAsia="仿宋"/>
          <w:b/>
          <w:sz w:val="24"/>
          <w:szCs w:val="24"/>
        </w:rPr>
      </w:pPr>
      <w:r>
        <w:rPr>
          <w:rFonts w:hint="eastAsia" w:ascii="仿宋" w:hAnsi="仿宋" w:eastAsia="仿宋"/>
          <w:b/>
          <w:sz w:val="24"/>
          <w:szCs w:val="24"/>
        </w:rPr>
        <w:t>停车场年租金递增形式表</w:t>
      </w:r>
    </w:p>
    <w:tbl>
      <w:tblPr>
        <w:tblStyle w:val="13"/>
        <w:tblW w:w="6346" w:type="dxa"/>
        <w:tblInd w:w="9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5"/>
        <w:gridCol w:w="4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3" w:hRule="atLeast"/>
        </w:trPr>
        <w:tc>
          <w:tcPr>
            <w:tcW w:w="1475" w:type="dxa"/>
          </w:tcPr>
          <w:p>
            <w:pPr>
              <w:spacing w:line="460" w:lineRule="exact"/>
              <w:jc w:val="center"/>
              <w:rPr>
                <w:rFonts w:ascii="仿宋" w:hAnsi="仿宋" w:eastAsia="仿宋"/>
                <w:sz w:val="24"/>
                <w:szCs w:val="24"/>
              </w:rPr>
            </w:pPr>
            <w:r>
              <w:rPr>
                <w:rFonts w:hint="eastAsia" w:ascii="仿宋" w:hAnsi="仿宋" w:eastAsia="仿宋"/>
                <w:sz w:val="24"/>
                <w:szCs w:val="24"/>
              </w:rPr>
              <w:t>租   期</w:t>
            </w:r>
          </w:p>
        </w:tc>
        <w:tc>
          <w:tcPr>
            <w:tcW w:w="4871" w:type="dxa"/>
          </w:tcPr>
          <w:p>
            <w:pPr>
              <w:spacing w:line="460" w:lineRule="exact"/>
              <w:jc w:val="center"/>
              <w:rPr>
                <w:rFonts w:ascii="仿宋" w:hAnsi="仿宋" w:eastAsia="仿宋"/>
                <w:sz w:val="24"/>
                <w:szCs w:val="24"/>
              </w:rPr>
            </w:pPr>
            <w:r>
              <w:rPr>
                <w:rFonts w:hint="eastAsia" w:ascii="仿宋" w:hAnsi="仿宋" w:eastAsia="仿宋"/>
                <w:sz w:val="24"/>
                <w:szCs w:val="24"/>
              </w:rPr>
              <w:t>租      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1475" w:type="dxa"/>
          </w:tcPr>
          <w:p>
            <w:pPr>
              <w:spacing w:line="460" w:lineRule="exact"/>
              <w:jc w:val="center"/>
              <w:rPr>
                <w:rFonts w:ascii="仿宋" w:hAnsi="仿宋" w:eastAsia="仿宋"/>
                <w:sz w:val="24"/>
                <w:szCs w:val="24"/>
              </w:rPr>
            </w:pPr>
            <w:r>
              <w:rPr>
                <w:rFonts w:hint="eastAsia" w:ascii="仿宋" w:hAnsi="仿宋" w:eastAsia="仿宋"/>
                <w:sz w:val="24"/>
                <w:szCs w:val="24"/>
              </w:rPr>
              <w:t>第1年</w:t>
            </w:r>
          </w:p>
        </w:tc>
        <w:tc>
          <w:tcPr>
            <w:tcW w:w="4871" w:type="dxa"/>
          </w:tcPr>
          <w:p>
            <w:pPr>
              <w:spacing w:line="460" w:lineRule="exact"/>
              <w:rPr>
                <w:rFonts w:ascii="仿宋" w:hAnsi="仿宋" w:eastAsia="仿宋"/>
                <w:sz w:val="24"/>
                <w:szCs w:val="24"/>
              </w:rPr>
            </w:pPr>
            <w:r>
              <w:rPr>
                <w:rFonts w:hint="eastAsia" w:ascii="仿宋" w:hAnsi="仿宋" w:eastAsia="仿宋"/>
                <w:sz w:val="24"/>
                <w:szCs w:val="24"/>
              </w:rPr>
              <w:t>首年租金＝成交价－免租期租金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 w:hRule="atLeast"/>
        </w:trPr>
        <w:tc>
          <w:tcPr>
            <w:tcW w:w="1475" w:type="dxa"/>
          </w:tcPr>
          <w:p>
            <w:pPr>
              <w:spacing w:line="460" w:lineRule="exact"/>
              <w:jc w:val="center"/>
              <w:rPr>
                <w:rFonts w:ascii="仿宋" w:hAnsi="仿宋" w:eastAsia="仿宋"/>
                <w:sz w:val="24"/>
                <w:szCs w:val="24"/>
              </w:rPr>
            </w:pPr>
            <w:r>
              <w:rPr>
                <w:rFonts w:hint="eastAsia" w:ascii="仿宋" w:hAnsi="仿宋" w:eastAsia="仿宋"/>
                <w:sz w:val="24"/>
                <w:szCs w:val="24"/>
              </w:rPr>
              <w:t>第2年</w:t>
            </w:r>
          </w:p>
        </w:tc>
        <w:tc>
          <w:tcPr>
            <w:tcW w:w="4871" w:type="dxa"/>
          </w:tcPr>
          <w:p>
            <w:pPr>
              <w:spacing w:line="460" w:lineRule="exact"/>
              <w:rPr>
                <w:rFonts w:ascii="仿宋" w:hAnsi="仿宋" w:eastAsia="仿宋"/>
                <w:sz w:val="24"/>
                <w:szCs w:val="24"/>
              </w:rPr>
            </w:pPr>
            <w:r>
              <w:rPr>
                <w:rFonts w:hint="eastAsia" w:ascii="仿宋" w:hAnsi="仿宋" w:eastAsia="仿宋"/>
                <w:sz w:val="24"/>
                <w:szCs w:val="24"/>
              </w:rPr>
              <w:t>成交价×(1+3%)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5" w:hRule="atLeast"/>
        </w:trPr>
        <w:tc>
          <w:tcPr>
            <w:tcW w:w="1475" w:type="dxa"/>
          </w:tcPr>
          <w:p>
            <w:pPr>
              <w:spacing w:line="460" w:lineRule="exact"/>
              <w:jc w:val="center"/>
              <w:rPr>
                <w:rFonts w:ascii="仿宋" w:hAnsi="仿宋" w:eastAsia="仿宋"/>
                <w:sz w:val="24"/>
                <w:szCs w:val="24"/>
              </w:rPr>
            </w:pPr>
            <w:r>
              <w:rPr>
                <w:rFonts w:hint="eastAsia" w:ascii="仿宋" w:hAnsi="仿宋" w:eastAsia="仿宋"/>
                <w:sz w:val="24"/>
                <w:szCs w:val="24"/>
              </w:rPr>
              <w:t>第3年</w:t>
            </w:r>
          </w:p>
        </w:tc>
        <w:tc>
          <w:tcPr>
            <w:tcW w:w="4871" w:type="dxa"/>
          </w:tcPr>
          <w:p>
            <w:pPr>
              <w:spacing w:line="460" w:lineRule="exact"/>
              <w:rPr>
                <w:rFonts w:ascii="仿宋" w:hAnsi="仿宋" w:eastAsia="仿宋"/>
                <w:sz w:val="24"/>
                <w:szCs w:val="24"/>
              </w:rPr>
            </w:pPr>
            <w:r>
              <w:rPr>
                <w:rFonts w:hint="eastAsia" w:ascii="仿宋" w:hAnsi="仿宋" w:eastAsia="仿宋"/>
                <w:sz w:val="24"/>
                <w:szCs w:val="24"/>
              </w:rPr>
              <w:t>第2年租金×(1+3%)</w:t>
            </w:r>
          </w:p>
        </w:tc>
      </w:tr>
    </w:tbl>
    <w:p>
      <w:pPr>
        <w:spacing w:line="400" w:lineRule="exact"/>
        <w:ind w:firstLine="482" w:firstLineChars="200"/>
        <w:rPr>
          <w:rFonts w:ascii="仿宋" w:hAnsi="仿宋" w:eastAsia="仿宋"/>
          <w:b/>
          <w:color w:val="FF0000"/>
          <w:sz w:val="24"/>
          <w:szCs w:val="24"/>
        </w:rPr>
      </w:pPr>
    </w:p>
    <w:p>
      <w:pPr>
        <w:spacing w:line="400" w:lineRule="exact"/>
        <w:ind w:firstLine="480" w:firstLineChars="200"/>
        <w:rPr>
          <w:rFonts w:ascii="仿宋" w:hAnsi="仿宋" w:eastAsia="仿宋"/>
          <w:sz w:val="24"/>
          <w:szCs w:val="24"/>
        </w:rPr>
      </w:pPr>
      <w:r>
        <w:rPr>
          <w:rFonts w:ascii="仿宋" w:hAnsi="仿宋" w:eastAsia="仿宋"/>
          <w:sz w:val="24"/>
          <w:szCs w:val="24"/>
        </w:rPr>
        <w:fldChar w:fldCharType="begin"/>
      </w:r>
      <w:r>
        <w:rPr>
          <w:rFonts w:hint="eastAsia" w:ascii="仿宋" w:hAnsi="仿宋" w:eastAsia="仿宋"/>
          <w:sz w:val="24"/>
          <w:szCs w:val="24"/>
        </w:rPr>
        <w:instrText xml:space="preserve">= 2 \* GB2</w:instrText>
      </w:r>
      <w:r>
        <w:rPr>
          <w:rFonts w:ascii="仿宋" w:hAnsi="仿宋" w:eastAsia="仿宋"/>
          <w:sz w:val="24"/>
          <w:szCs w:val="24"/>
        </w:rPr>
        <w:fldChar w:fldCharType="separate"/>
      </w:r>
      <w:r>
        <w:rPr>
          <w:rFonts w:hint="eastAsia" w:ascii="仿宋" w:hAnsi="仿宋" w:eastAsia="仿宋"/>
          <w:sz w:val="24"/>
          <w:szCs w:val="24"/>
        </w:rPr>
        <w:t>⑵</w:t>
      </w:r>
      <w:r>
        <w:rPr>
          <w:rFonts w:ascii="仿宋" w:hAnsi="仿宋" w:eastAsia="仿宋"/>
          <w:sz w:val="24"/>
          <w:szCs w:val="24"/>
        </w:rPr>
        <w:fldChar w:fldCharType="end"/>
      </w:r>
      <w:r>
        <w:rPr>
          <w:rFonts w:hint="eastAsia" w:ascii="仿宋" w:hAnsi="仿宋" w:eastAsia="仿宋"/>
          <w:sz w:val="24"/>
          <w:szCs w:val="24"/>
        </w:rPr>
        <w:t>买受人须在拍卖成交后一个月内办完停车场备案登记手续及物价部门的停车收费定价手续，买受人经营范围仅限对社会开放的停车服务、收费，不得用作企业内部停车场及专用停车场，不得在标的范围内建造任何房屋及构建物，否则出让人有权随时终止合同。</w:t>
      </w:r>
    </w:p>
    <w:p>
      <w:pPr>
        <w:spacing w:line="400" w:lineRule="exact"/>
        <w:ind w:firstLine="480" w:firstLineChars="200"/>
        <w:rPr>
          <w:rFonts w:ascii="仿宋" w:hAnsi="仿宋" w:eastAsia="仿宋"/>
          <w:sz w:val="24"/>
          <w:szCs w:val="24"/>
        </w:rPr>
      </w:pPr>
      <w:r>
        <w:rPr>
          <w:rFonts w:ascii="仿宋" w:hAnsi="仿宋" w:eastAsia="仿宋"/>
          <w:sz w:val="24"/>
          <w:szCs w:val="24"/>
        </w:rPr>
        <w:fldChar w:fldCharType="begin"/>
      </w:r>
      <w:r>
        <w:rPr>
          <w:rFonts w:hint="eastAsia" w:ascii="仿宋" w:hAnsi="仿宋" w:eastAsia="仿宋"/>
          <w:sz w:val="24"/>
          <w:szCs w:val="24"/>
        </w:rPr>
        <w:instrText xml:space="preserve">= 3 \* GB2</w:instrText>
      </w:r>
      <w:r>
        <w:rPr>
          <w:rFonts w:ascii="仿宋" w:hAnsi="仿宋" w:eastAsia="仿宋"/>
          <w:sz w:val="24"/>
          <w:szCs w:val="24"/>
        </w:rPr>
        <w:fldChar w:fldCharType="separate"/>
      </w:r>
      <w:r>
        <w:rPr>
          <w:rFonts w:hint="eastAsia" w:ascii="仿宋" w:hAnsi="仿宋" w:eastAsia="仿宋"/>
          <w:sz w:val="24"/>
          <w:szCs w:val="24"/>
        </w:rPr>
        <w:t>⑶</w:t>
      </w:r>
      <w:r>
        <w:rPr>
          <w:rFonts w:ascii="仿宋" w:hAnsi="仿宋" w:eastAsia="仿宋"/>
          <w:sz w:val="24"/>
          <w:szCs w:val="24"/>
        </w:rPr>
        <w:fldChar w:fldCharType="end"/>
      </w:r>
      <w:r>
        <w:rPr>
          <w:rFonts w:hint="eastAsia" w:ascii="仿宋" w:hAnsi="仿宋" w:eastAsia="仿宋"/>
          <w:sz w:val="24"/>
          <w:szCs w:val="24"/>
        </w:rPr>
        <w:t>、买受人须按所申领的停车场备案登记证上所示泊位数进行经营，不得擅自增加泊位数；标的范围内车位位置的具体划分（划线）须经公安局交通警察局等相关部门审核。</w:t>
      </w:r>
    </w:p>
    <w:p>
      <w:pPr>
        <w:spacing w:line="400" w:lineRule="exact"/>
        <w:ind w:firstLine="480" w:firstLineChars="200"/>
        <w:rPr>
          <w:rFonts w:ascii="仿宋" w:hAnsi="仿宋" w:eastAsia="仿宋"/>
          <w:sz w:val="24"/>
          <w:szCs w:val="24"/>
        </w:rPr>
      </w:pPr>
      <w:r>
        <w:rPr>
          <w:rFonts w:ascii="仿宋" w:hAnsi="仿宋" w:eastAsia="仿宋"/>
          <w:sz w:val="24"/>
          <w:szCs w:val="24"/>
        </w:rPr>
        <w:fldChar w:fldCharType="begin"/>
      </w:r>
      <w:r>
        <w:rPr>
          <w:rFonts w:hint="eastAsia" w:ascii="仿宋" w:hAnsi="仿宋" w:eastAsia="仿宋"/>
          <w:sz w:val="24"/>
          <w:szCs w:val="24"/>
        </w:rPr>
        <w:instrText xml:space="preserve">= 4 \* GB2</w:instrText>
      </w:r>
      <w:r>
        <w:rPr>
          <w:rFonts w:ascii="仿宋" w:hAnsi="仿宋" w:eastAsia="仿宋"/>
          <w:sz w:val="24"/>
          <w:szCs w:val="24"/>
        </w:rPr>
        <w:fldChar w:fldCharType="separate"/>
      </w:r>
      <w:r>
        <w:rPr>
          <w:rFonts w:hint="eastAsia" w:ascii="仿宋" w:hAnsi="仿宋" w:eastAsia="仿宋"/>
          <w:sz w:val="24"/>
          <w:szCs w:val="24"/>
        </w:rPr>
        <w:t>⑷</w:t>
      </w:r>
      <w:r>
        <w:rPr>
          <w:rFonts w:ascii="仿宋" w:hAnsi="仿宋" w:eastAsia="仿宋"/>
          <w:sz w:val="24"/>
          <w:szCs w:val="24"/>
        </w:rPr>
        <w:fldChar w:fldCharType="end"/>
      </w:r>
      <w:r>
        <w:rPr>
          <w:rFonts w:hint="eastAsia" w:ascii="仿宋" w:hAnsi="仿宋" w:eastAsia="仿宋"/>
          <w:sz w:val="24"/>
          <w:szCs w:val="24"/>
        </w:rPr>
        <w:t>、买受人应合理使用并负责场地及附属设施设备的日常维修，因使用不当造成场地及附属设施设备损坏的应及时维修，以上维修费用由买受人自行承担。如买受人未能维修造成甲方损失的应当负责赔偿。</w:t>
      </w:r>
    </w:p>
    <w:p>
      <w:pPr>
        <w:spacing w:line="400" w:lineRule="exact"/>
        <w:ind w:firstLine="480" w:firstLineChars="200"/>
        <w:rPr>
          <w:rFonts w:ascii="仿宋" w:hAnsi="仿宋" w:eastAsia="仿宋"/>
          <w:color w:val="000000" w:themeColor="text1"/>
          <w:sz w:val="24"/>
          <w:szCs w:val="24"/>
        </w:rPr>
      </w:pPr>
      <w:r>
        <w:rPr>
          <w:rFonts w:ascii="仿宋" w:hAnsi="仿宋" w:eastAsia="仿宋"/>
          <w:sz w:val="24"/>
          <w:szCs w:val="24"/>
        </w:rPr>
        <w:fldChar w:fldCharType="begin"/>
      </w:r>
      <w:r>
        <w:rPr>
          <w:rFonts w:hint="eastAsia" w:ascii="仿宋" w:hAnsi="仿宋" w:eastAsia="仿宋"/>
          <w:sz w:val="24"/>
          <w:szCs w:val="24"/>
        </w:rPr>
        <w:instrText xml:space="preserve">= 5 \* GB2</w:instrText>
      </w:r>
      <w:r>
        <w:rPr>
          <w:rFonts w:ascii="仿宋" w:hAnsi="仿宋" w:eastAsia="仿宋"/>
          <w:sz w:val="24"/>
          <w:szCs w:val="24"/>
        </w:rPr>
        <w:fldChar w:fldCharType="separate"/>
      </w:r>
      <w:r>
        <w:rPr>
          <w:rFonts w:hint="eastAsia" w:ascii="仿宋" w:hAnsi="仿宋" w:eastAsia="仿宋"/>
          <w:sz w:val="24"/>
          <w:szCs w:val="24"/>
        </w:rPr>
        <w:t>⑸</w:t>
      </w:r>
      <w:r>
        <w:rPr>
          <w:rFonts w:ascii="仿宋" w:hAnsi="仿宋" w:eastAsia="仿宋"/>
          <w:sz w:val="24"/>
          <w:szCs w:val="24"/>
        </w:rPr>
        <w:fldChar w:fldCharType="end"/>
      </w:r>
      <w:r>
        <w:rPr>
          <w:rFonts w:hint="eastAsia" w:ascii="仿宋" w:hAnsi="仿宋" w:eastAsia="仿宋"/>
          <w:sz w:val="24"/>
          <w:szCs w:val="24"/>
        </w:rPr>
        <w:t>、</w:t>
      </w:r>
      <w:r>
        <w:rPr>
          <w:rFonts w:hint="eastAsia" w:ascii="仿宋" w:hAnsi="仿宋" w:eastAsia="仿宋"/>
          <w:color w:val="000000" w:themeColor="text1"/>
          <w:sz w:val="24"/>
          <w:szCs w:val="24"/>
        </w:rPr>
        <w:t>买受人应按合同约定使用场地，</w:t>
      </w:r>
      <w:r>
        <w:rPr>
          <w:rFonts w:hint="eastAsia" w:ascii="仿宋" w:hAnsi="仿宋" w:eastAsia="仿宋"/>
          <w:sz w:val="24"/>
          <w:szCs w:val="24"/>
        </w:rPr>
        <w:t>买受人未经出让人同意，不得擅自安装立体车位或新能源充电桩，</w:t>
      </w:r>
      <w:r>
        <w:rPr>
          <w:rFonts w:hint="eastAsia" w:ascii="仿宋" w:hAnsi="仿宋" w:eastAsia="仿宋"/>
          <w:color w:val="000000" w:themeColor="text1"/>
          <w:sz w:val="24"/>
          <w:szCs w:val="24"/>
        </w:rPr>
        <w:t>若因经营需要对场地进行装饰装修的，不得擅自改变场地功能结构，且装饰装修设计方案必须经出让人审核同意后方能进行，装饰装修费用乙方自行承担。未经甲方同意擅自改变场地功能结构的应当负责恢复原状，并承担由此所产生的费用和法律后果。</w:t>
      </w:r>
    </w:p>
    <w:p>
      <w:pPr>
        <w:spacing w:line="400" w:lineRule="exact"/>
        <w:ind w:firstLine="480" w:firstLineChars="200"/>
        <w:rPr>
          <w:rFonts w:ascii="仿宋" w:hAnsi="仿宋" w:eastAsia="仿宋"/>
          <w:color w:val="000000" w:themeColor="text1"/>
          <w:sz w:val="24"/>
          <w:szCs w:val="24"/>
        </w:rPr>
      </w:pPr>
      <w:r>
        <w:rPr>
          <w:rFonts w:ascii="仿宋" w:hAnsi="仿宋" w:eastAsia="仿宋"/>
          <w:sz w:val="24"/>
          <w:szCs w:val="24"/>
        </w:rPr>
        <w:fldChar w:fldCharType="begin"/>
      </w:r>
      <w:r>
        <w:rPr>
          <w:rFonts w:hint="eastAsia" w:ascii="仿宋" w:hAnsi="仿宋" w:eastAsia="仿宋"/>
          <w:sz w:val="24"/>
          <w:szCs w:val="24"/>
        </w:rPr>
        <w:instrText xml:space="preserve">= 6 \* GB2</w:instrText>
      </w:r>
      <w:r>
        <w:rPr>
          <w:rFonts w:ascii="仿宋" w:hAnsi="仿宋" w:eastAsia="仿宋"/>
          <w:sz w:val="24"/>
          <w:szCs w:val="24"/>
        </w:rPr>
        <w:fldChar w:fldCharType="separate"/>
      </w:r>
      <w:r>
        <w:rPr>
          <w:rFonts w:hint="eastAsia" w:ascii="仿宋" w:hAnsi="仿宋" w:eastAsia="仿宋"/>
          <w:sz w:val="24"/>
          <w:szCs w:val="24"/>
        </w:rPr>
        <w:t>⑹</w:t>
      </w:r>
      <w:r>
        <w:rPr>
          <w:rFonts w:ascii="仿宋" w:hAnsi="仿宋" w:eastAsia="仿宋"/>
          <w:sz w:val="24"/>
          <w:szCs w:val="24"/>
        </w:rPr>
        <w:fldChar w:fldCharType="end"/>
      </w:r>
      <w:r>
        <w:rPr>
          <w:rFonts w:hint="eastAsia" w:ascii="仿宋" w:hAnsi="仿宋" w:eastAsia="仿宋"/>
          <w:sz w:val="24"/>
          <w:szCs w:val="24"/>
        </w:rPr>
        <w:t>、</w:t>
      </w:r>
      <w:r>
        <w:rPr>
          <w:rFonts w:hint="eastAsia" w:ascii="仿宋" w:hAnsi="仿宋" w:eastAsia="仿宋"/>
          <w:color w:val="000000" w:themeColor="text1"/>
          <w:sz w:val="24"/>
          <w:szCs w:val="24"/>
        </w:rPr>
        <w:t>为保障买受人正常展开经营活动，在完成项目交付后，买受人自行负责停车场出入口智能道闸系统及停车场网络监控系统的安装,并承担所产生的一切费用。停车场网络监控系统应按相关部门统一要求接入杭州城市大脑停车系统。协议期满后智能道闸系统和停车场网络监控系统无偿归出让人所有。</w:t>
      </w:r>
    </w:p>
    <w:p>
      <w:pPr>
        <w:spacing w:line="400" w:lineRule="exact"/>
        <w:ind w:firstLine="480" w:firstLineChars="200"/>
        <w:rPr>
          <w:rFonts w:ascii="仿宋" w:hAnsi="仿宋" w:eastAsia="仿宋"/>
          <w:color w:val="000000" w:themeColor="text1"/>
          <w:sz w:val="24"/>
          <w:szCs w:val="24"/>
        </w:rPr>
      </w:pPr>
      <w:r>
        <w:rPr>
          <w:rFonts w:ascii="仿宋" w:hAnsi="仿宋" w:eastAsia="仿宋"/>
          <w:color w:val="000000" w:themeColor="text1"/>
          <w:sz w:val="24"/>
          <w:szCs w:val="24"/>
        </w:rPr>
        <w:fldChar w:fldCharType="begin"/>
      </w:r>
      <w:r>
        <w:rPr>
          <w:rFonts w:hint="eastAsia" w:ascii="仿宋" w:hAnsi="仿宋" w:eastAsia="仿宋"/>
          <w:color w:val="000000" w:themeColor="text1"/>
          <w:sz w:val="24"/>
          <w:szCs w:val="24"/>
        </w:rPr>
        <w:instrText xml:space="preserve">= 7 \* GB2</w:instrText>
      </w:r>
      <w:r>
        <w:rPr>
          <w:rFonts w:ascii="仿宋" w:hAnsi="仿宋" w:eastAsia="仿宋"/>
          <w:color w:val="000000" w:themeColor="text1"/>
          <w:sz w:val="24"/>
          <w:szCs w:val="24"/>
        </w:rPr>
        <w:fldChar w:fldCharType="separate"/>
      </w:r>
      <w:r>
        <w:rPr>
          <w:rFonts w:hint="eastAsia" w:ascii="仿宋" w:hAnsi="仿宋" w:eastAsia="仿宋"/>
          <w:color w:val="000000" w:themeColor="text1"/>
          <w:sz w:val="24"/>
          <w:szCs w:val="24"/>
        </w:rPr>
        <w:t>⑺</w:t>
      </w:r>
      <w:r>
        <w:rPr>
          <w:rFonts w:ascii="仿宋" w:hAnsi="仿宋" w:eastAsia="仿宋"/>
          <w:color w:val="000000" w:themeColor="text1"/>
          <w:sz w:val="24"/>
          <w:szCs w:val="24"/>
        </w:rPr>
        <w:fldChar w:fldCharType="end"/>
      </w:r>
      <w:r>
        <w:rPr>
          <w:rFonts w:hint="eastAsia" w:ascii="仿宋" w:hAnsi="仿宋" w:eastAsia="仿宋"/>
          <w:color w:val="000000" w:themeColor="text1"/>
          <w:sz w:val="24"/>
          <w:szCs w:val="24"/>
        </w:rPr>
        <w:t>买受人不得使用铁路“路徽”和含有“铁路”、“车站名”等与铁路有关的标识、字样，作为企业和营业用名称、招牌和广告等行为（铁路企业除外）。</w:t>
      </w:r>
    </w:p>
    <w:p>
      <w:pPr>
        <w:spacing w:line="400" w:lineRule="exact"/>
        <w:ind w:firstLine="480" w:firstLineChars="200"/>
        <w:rPr>
          <w:rFonts w:ascii="仿宋" w:hAnsi="仿宋" w:eastAsia="仿宋"/>
          <w:color w:val="000000" w:themeColor="text1"/>
          <w:sz w:val="24"/>
          <w:szCs w:val="24"/>
        </w:rPr>
      </w:pPr>
      <w:r>
        <w:rPr>
          <w:rFonts w:ascii="仿宋" w:hAnsi="仿宋" w:eastAsia="仿宋"/>
          <w:color w:val="000000" w:themeColor="text1"/>
          <w:sz w:val="24"/>
          <w:szCs w:val="24"/>
        </w:rPr>
        <w:fldChar w:fldCharType="begin"/>
      </w:r>
      <w:r>
        <w:rPr>
          <w:rFonts w:hint="eastAsia" w:ascii="仿宋" w:hAnsi="仿宋" w:eastAsia="仿宋"/>
          <w:color w:val="000000" w:themeColor="text1"/>
          <w:sz w:val="24"/>
          <w:szCs w:val="24"/>
        </w:rPr>
        <w:instrText xml:space="preserve">= 8 \* GB2</w:instrText>
      </w:r>
      <w:r>
        <w:rPr>
          <w:rFonts w:ascii="仿宋" w:hAnsi="仿宋" w:eastAsia="仿宋"/>
          <w:color w:val="000000" w:themeColor="text1"/>
          <w:sz w:val="24"/>
          <w:szCs w:val="24"/>
        </w:rPr>
        <w:fldChar w:fldCharType="separate"/>
      </w:r>
      <w:r>
        <w:rPr>
          <w:rFonts w:hint="eastAsia" w:ascii="仿宋" w:hAnsi="仿宋" w:eastAsia="仿宋"/>
          <w:color w:val="000000" w:themeColor="text1"/>
          <w:sz w:val="24"/>
          <w:szCs w:val="24"/>
        </w:rPr>
        <w:t>⑻</w:t>
      </w:r>
      <w:r>
        <w:rPr>
          <w:rFonts w:ascii="仿宋" w:hAnsi="仿宋" w:eastAsia="仿宋"/>
          <w:color w:val="000000" w:themeColor="text1"/>
          <w:sz w:val="24"/>
          <w:szCs w:val="24"/>
        </w:rPr>
        <w:fldChar w:fldCharType="end"/>
      </w:r>
      <w:r>
        <w:rPr>
          <w:rFonts w:hint="eastAsia" w:ascii="仿宋" w:hAnsi="仿宋" w:eastAsia="仿宋"/>
          <w:color w:val="000000" w:themeColor="text1"/>
          <w:sz w:val="24"/>
          <w:szCs w:val="24"/>
        </w:rPr>
        <w:t>买受人自行承担租赁期间因使用场地和经营活动而产生的各种法律责任和经营管理责任，包括但不限于治安消防、环境保护、公共卫生、公共安全等，并独立处理其经营活动产生的法律纠纷。不得在场地内堆放和存储易燃、易爆、有毒、放射等危险物品，不得在场地内停放装载机、挖掘机、推土机、卡车等大型机械设备工程车辆和用来装运各种液体、液化气体和粉末状货物等具有易燃、易爆、危险化学品的车辆，不得利用场地从事违法犯罪活动，不得因使用场地而影响正常的相邻关系。严禁经营物流仓储、快递集散与分拣、货物堆场、集装箱存放和开办机动车驾驶培训等经营项目。</w:t>
      </w:r>
    </w:p>
    <w:p>
      <w:pPr>
        <w:spacing w:line="400" w:lineRule="exact"/>
        <w:ind w:firstLine="480" w:firstLineChars="200"/>
        <w:rPr>
          <w:rFonts w:ascii="仿宋" w:hAnsi="仿宋" w:eastAsia="仿宋"/>
          <w:color w:val="000000" w:themeColor="text1"/>
          <w:sz w:val="24"/>
          <w:szCs w:val="24"/>
        </w:rPr>
      </w:pPr>
      <w:r>
        <w:rPr>
          <w:rFonts w:ascii="仿宋" w:hAnsi="仿宋" w:eastAsia="仿宋"/>
          <w:color w:val="000000" w:themeColor="text1"/>
          <w:sz w:val="24"/>
          <w:szCs w:val="24"/>
        </w:rPr>
        <w:fldChar w:fldCharType="begin"/>
      </w:r>
      <w:r>
        <w:rPr>
          <w:rFonts w:hint="eastAsia" w:ascii="仿宋" w:hAnsi="仿宋" w:eastAsia="仿宋"/>
          <w:color w:val="000000" w:themeColor="text1"/>
          <w:sz w:val="24"/>
          <w:szCs w:val="24"/>
        </w:rPr>
        <w:instrText xml:space="preserve">= 9 \* GB2</w:instrText>
      </w:r>
      <w:r>
        <w:rPr>
          <w:rFonts w:ascii="仿宋" w:hAnsi="仿宋" w:eastAsia="仿宋"/>
          <w:color w:val="000000" w:themeColor="text1"/>
          <w:sz w:val="24"/>
          <w:szCs w:val="24"/>
        </w:rPr>
        <w:fldChar w:fldCharType="separate"/>
      </w:r>
      <w:r>
        <w:rPr>
          <w:rFonts w:hint="eastAsia" w:ascii="仿宋" w:hAnsi="仿宋" w:eastAsia="仿宋"/>
          <w:color w:val="000000" w:themeColor="text1"/>
          <w:sz w:val="24"/>
          <w:szCs w:val="24"/>
        </w:rPr>
        <w:t>⑼</w:t>
      </w:r>
      <w:r>
        <w:rPr>
          <w:rFonts w:ascii="仿宋" w:hAnsi="仿宋" w:eastAsia="仿宋"/>
          <w:color w:val="000000" w:themeColor="text1"/>
          <w:sz w:val="24"/>
          <w:szCs w:val="24"/>
        </w:rPr>
        <w:fldChar w:fldCharType="end"/>
      </w:r>
      <w:r>
        <w:rPr>
          <w:rFonts w:hint="eastAsia" w:ascii="仿宋" w:hAnsi="仿宋" w:eastAsia="仿宋"/>
          <w:color w:val="000000" w:themeColor="text1"/>
          <w:sz w:val="24"/>
          <w:szCs w:val="24"/>
        </w:rPr>
        <w:t>买受人在承租期间自行承担自身经营安全责任以及第三方人身安全责任。买受人在租赁期间不得进行影响铁路运输管理等干扰铁路正常运行的活动，如高空抛物、放风筝、打羽毛球、搭设楼梯等攀爬设施、攀爬既有桥墩检修梯、超过限高架的车辆和物品进入场地、私自进入铁路运行的安全保护区、随意翻越防护栅栏和跨越铁路等，不得在高压电缆下停放车辆，否则乙方承担全部责任及损失。</w:t>
      </w:r>
    </w:p>
    <w:p>
      <w:pPr>
        <w:spacing w:line="400" w:lineRule="exact"/>
        <w:ind w:firstLine="480" w:firstLineChars="200"/>
        <w:rPr>
          <w:rFonts w:ascii="仿宋" w:hAnsi="仿宋" w:eastAsia="仿宋"/>
          <w:color w:val="000000" w:themeColor="text1"/>
          <w:sz w:val="24"/>
          <w:szCs w:val="24"/>
        </w:rPr>
      </w:pPr>
      <w:r>
        <w:rPr>
          <w:rFonts w:ascii="仿宋" w:hAnsi="仿宋" w:eastAsia="仿宋"/>
          <w:color w:val="000000" w:themeColor="text1"/>
          <w:sz w:val="24"/>
          <w:szCs w:val="24"/>
        </w:rPr>
        <w:fldChar w:fldCharType="begin"/>
      </w:r>
      <w:r>
        <w:rPr>
          <w:rFonts w:hint="eastAsia" w:ascii="仿宋" w:hAnsi="仿宋" w:eastAsia="仿宋"/>
          <w:color w:val="000000" w:themeColor="text1"/>
          <w:sz w:val="24"/>
          <w:szCs w:val="24"/>
        </w:rPr>
        <w:instrText xml:space="preserve">= 10 \* GB2</w:instrText>
      </w:r>
      <w:r>
        <w:rPr>
          <w:rFonts w:ascii="仿宋" w:hAnsi="仿宋" w:eastAsia="仿宋"/>
          <w:color w:val="000000" w:themeColor="text1"/>
          <w:sz w:val="24"/>
          <w:szCs w:val="24"/>
        </w:rPr>
        <w:fldChar w:fldCharType="separate"/>
      </w:r>
      <w:r>
        <w:rPr>
          <w:rFonts w:hint="eastAsia" w:ascii="仿宋" w:hAnsi="仿宋" w:eastAsia="仿宋"/>
          <w:color w:val="000000" w:themeColor="text1"/>
          <w:sz w:val="24"/>
          <w:szCs w:val="24"/>
        </w:rPr>
        <w:t>⑽</w:t>
      </w:r>
      <w:r>
        <w:rPr>
          <w:rFonts w:ascii="仿宋" w:hAnsi="仿宋" w:eastAsia="仿宋"/>
          <w:color w:val="000000" w:themeColor="text1"/>
          <w:sz w:val="24"/>
          <w:szCs w:val="24"/>
        </w:rPr>
        <w:fldChar w:fldCharType="end"/>
      </w:r>
      <w:r>
        <w:rPr>
          <w:rFonts w:hint="eastAsia" w:ascii="仿宋" w:hAnsi="仿宋" w:eastAsia="仿宋"/>
          <w:color w:val="000000" w:themeColor="text1"/>
          <w:sz w:val="24"/>
          <w:szCs w:val="24"/>
        </w:rPr>
        <w:t>买受人不得以任何形式将场地整体转租、分租。</w:t>
      </w:r>
    </w:p>
    <w:p>
      <w:pPr>
        <w:spacing w:line="400" w:lineRule="exact"/>
        <w:ind w:firstLine="480" w:firstLineChars="200"/>
        <w:rPr>
          <w:rFonts w:ascii="仿宋" w:hAnsi="仿宋" w:eastAsia="仿宋"/>
          <w:color w:val="000000" w:themeColor="text1"/>
          <w:sz w:val="24"/>
          <w:szCs w:val="24"/>
        </w:rPr>
      </w:pPr>
      <w:r>
        <w:rPr>
          <w:rFonts w:ascii="仿宋" w:hAnsi="仿宋" w:eastAsia="仿宋"/>
          <w:color w:val="000000" w:themeColor="text1"/>
          <w:sz w:val="24"/>
          <w:szCs w:val="24"/>
        </w:rPr>
        <w:fldChar w:fldCharType="begin"/>
      </w:r>
      <w:r>
        <w:rPr>
          <w:rFonts w:hint="eastAsia" w:ascii="仿宋" w:hAnsi="仿宋" w:eastAsia="仿宋"/>
          <w:color w:val="000000" w:themeColor="text1"/>
          <w:sz w:val="24"/>
          <w:szCs w:val="24"/>
        </w:rPr>
        <w:instrText xml:space="preserve">= 11 \* GB2</w:instrText>
      </w:r>
      <w:r>
        <w:rPr>
          <w:rFonts w:ascii="仿宋" w:hAnsi="仿宋" w:eastAsia="仿宋"/>
          <w:color w:val="000000" w:themeColor="text1"/>
          <w:sz w:val="24"/>
          <w:szCs w:val="24"/>
        </w:rPr>
        <w:fldChar w:fldCharType="separate"/>
      </w:r>
      <w:r>
        <w:rPr>
          <w:rFonts w:hint="eastAsia" w:ascii="仿宋" w:hAnsi="仿宋" w:eastAsia="仿宋"/>
          <w:color w:val="000000" w:themeColor="text1"/>
          <w:sz w:val="24"/>
          <w:szCs w:val="24"/>
        </w:rPr>
        <w:t>⑾</w:t>
      </w:r>
      <w:r>
        <w:rPr>
          <w:rFonts w:ascii="仿宋" w:hAnsi="仿宋" w:eastAsia="仿宋"/>
          <w:color w:val="000000" w:themeColor="text1"/>
          <w:sz w:val="24"/>
          <w:szCs w:val="24"/>
        </w:rPr>
        <w:fldChar w:fldCharType="end"/>
      </w:r>
      <w:r>
        <w:rPr>
          <w:rFonts w:hint="eastAsia" w:ascii="仿宋" w:hAnsi="仿宋" w:eastAsia="仿宋"/>
          <w:color w:val="000000" w:themeColor="text1"/>
          <w:sz w:val="24"/>
          <w:szCs w:val="24"/>
        </w:rPr>
        <w:t>买受人在经营管理上，须严格遵守地方城管、运管和交警等相关部门的管理要求和规定。</w:t>
      </w:r>
    </w:p>
    <w:p>
      <w:pPr>
        <w:spacing w:line="400" w:lineRule="exact"/>
        <w:ind w:firstLine="480" w:firstLineChars="200"/>
        <w:rPr>
          <w:rFonts w:ascii="仿宋" w:hAnsi="仿宋" w:eastAsia="仿宋"/>
          <w:color w:val="000000" w:themeColor="text1"/>
          <w:sz w:val="24"/>
          <w:szCs w:val="24"/>
        </w:rPr>
      </w:pPr>
      <w:r>
        <w:rPr>
          <w:rFonts w:ascii="仿宋" w:hAnsi="仿宋" w:eastAsia="仿宋"/>
          <w:color w:val="000000" w:themeColor="text1"/>
          <w:sz w:val="24"/>
          <w:szCs w:val="24"/>
        </w:rPr>
        <w:fldChar w:fldCharType="begin"/>
      </w:r>
      <w:r>
        <w:rPr>
          <w:rFonts w:hint="eastAsia" w:ascii="仿宋" w:hAnsi="仿宋" w:eastAsia="仿宋"/>
          <w:color w:val="000000" w:themeColor="text1"/>
          <w:sz w:val="24"/>
          <w:szCs w:val="24"/>
        </w:rPr>
        <w:instrText xml:space="preserve">= 12 \* GB2</w:instrText>
      </w:r>
      <w:r>
        <w:rPr>
          <w:rFonts w:ascii="仿宋" w:hAnsi="仿宋" w:eastAsia="仿宋"/>
          <w:color w:val="000000" w:themeColor="text1"/>
          <w:sz w:val="24"/>
          <w:szCs w:val="24"/>
        </w:rPr>
        <w:fldChar w:fldCharType="separate"/>
      </w:r>
      <w:r>
        <w:rPr>
          <w:rFonts w:hint="eastAsia" w:ascii="仿宋" w:hAnsi="仿宋" w:eastAsia="仿宋"/>
          <w:color w:val="000000" w:themeColor="text1"/>
          <w:sz w:val="24"/>
          <w:szCs w:val="24"/>
        </w:rPr>
        <w:t>⑿</w:t>
      </w:r>
      <w:r>
        <w:rPr>
          <w:rFonts w:ascii="仿宋" w:hAnsi="仿宋" w:eastAsia="仿宋"/>
          <w:color w:val="000000" w:themeColor="text1"/>
          <w:sz w:val="24"/>
          <w:szCs w:val="24"/>
        </w:rPr>
        <w:fldChar w:fldCharType="end"/>
      </w:r>
      <w:r>
        <w:rPr>
          <w:rFonts w:hint="eastAsia" w:ascii="仿宋" w:hAnsi="仿宋" w:eastAsia="仿宋"/>
          <w:color w:val="000000" w:themeColor="text1"/>
          <w:sz w:val="24"/>
          <w:szCs w:val="24"/>
        </w:rPr>
        <w:t>在安全管理上，买受人必须加强铁路沿线侧安全管理，制定切实可行的安全管理制度和措施，经营区域须在规定区域内开展，严禁侵占铁路安全限界，且须服从甲方的安全管理要求。</w:t>
      </w:r>
    </w:p>
    <w:p>
      <w:pPr>
        <w:spacing w:line="400" w:lineRule="exact"/>
        <w:ind w:firstLine="480" w:firstLineChars="200"/>
        <w:rPr>
          <w:rFonts w:ascii="仿宋" w:hAnsi="仿宋" w:eastAsia="仿宋"/>
          <w:color w:val="000000" w:themeColor="text1"/>
          <w:sz w:val="24"/>
          <w:szCs w:val="24"/>
        </w:rPr>
      </w:pPr>
      <w:r>
        <w:rPr>
          <w:rFonts w:ascii="仿宋" w:hAnsi="仿宋" w:eastAsia="仿宋"/>
          <w:color w:val="000000" w:themeColor="text1"/>
          <w:sz w:val="24"/>
          <w:szCs w:val="24"/>
        </w:rPr>
        <w:fldChar w:fldCharType="begin"/>
      </w:r>
      <w:r>
        <w:rPr>
          <w:rFonts w:hint="eastAsia" w:ascii="仿宋" w:hAnsi="仿宋" w:eastAsia="仿宋"/>
          <w:color w:val="000000" w:themeColor="text1"/>
          <w:sz w:val="24"/>
          <w:szCs w:val="24"/>
        </w:rPr>
        <w:instrText xml:space="preserve">= 13 \* GB2</w:instrText>
      </w:r>
      <w:r>
        <w:rPr>
          <w:rFonts w:ascii="仿宋" w:hAnsi="仿宋" w:eastAsia="仿宋"/>
          <w:color w:val="000000" w:themeColor="text1"/>
          <w:sz w:val="24"/>
          <w:szCs w:val="24"/>
        </w:rPr>
        <w:fldChar w:fldCharType="separate"/>
      </w:r>
      <w:r>
        <w:rPr>
          <w:rFonts w:hint="eastAsia" w:ascii="仿宋" w:hAnsi="仿宋" w:eastAsia="仿宋"/>
          <w:color w:val="000000" w:themeColor="text1"/>
          <w:sz w:val="24"/>
          <w:szCs w:val="24"/>
        </w:rPr>
        <w:t>⒀</w:t>
      </w:r>
      <w:r>
        <w:rPr>
          <w:rFonts w:ascii="仿宋" w:hAnsi="仿宋" w:eastAsia="仿宋"/>
          <w:color w:val="000000" w:themeColor="text1"/>
          <w:sz w:val="24"/>
          <w:szCs w:val="24"/>
        </w:rPr>
        <w:fldChar w:fldCharType="end"/>
      </w:r>
      <w:r>
        <w:rPr>
          <w:rFonts w:hint="eastAsia" w:ascii="仿宋" w:hAnsi="仿宋" w:eastAsia="仿宋"/>
          <w:color w:val="000000" w:themeColor="text1"/>
          <w:sz w:val="24"/>
          <w:szCs w:val="24"/>
        </w:rPr>
        <w:t>如因特殊需要、特殊任务，确保重要时刻铁路运输安全的万无一失，需临时封闭场地的，买受人需无条件配合。</w:t>
      </w:r>
    </w:p>
    <w:p>
      <w:pPr>
        <w:spacing w:line="400" w:lineRule="exact"/>
        <w:ind w:firstLine="480" w:firstLineChars="200"/>
        <w:rPr>
          <w:rFonts w:ascii="仿宋" w:hAnsi="仿宋" w:eastAsia="仿宋"/>
          <w:color w:val="000000" w:themeColor="text1"/>
          <w:sz w:val="24"/>
          <w:szCs w:val="24"/>
        </w:rPr>
      </w:pPr>
      <w:r>
        <w:rPr>
          <w:rFonts w:ascii="仿宋" w:hAnsi="仿宋" w:eastAsia="仿宋"/>
          <w:color w:val="000000" w:themeColor="text1"/>
          <w:sz w:val="24"/>
          <w:szCs w:val="24"/>
        </w:rPr>
        <w:fldChar w:fldCharType="begin"/>
      </w:r>
      <w:r>
        <w:rPr>
          <w:rFonts w:hint="eastAsia" w:ascii="仿宋" w:hAnsi="仿宋" w:eastAsia="仿宋"/>
          <w:color w:val="000000" w:themeColor="text1"/>
          <w:sz w:val="24"/>
          <w:szCs w:val="24"/>
        </w:rPr>
        <w:instrText xml:space="preserve">= 14 \* GB2</w:instrText>
      </w:r>
      <w:r>
        <w:rPr>
          <w:rFonts w:ascii="仿宋" w:hAnsi="仿宋" w:eastAsia="仿宋"/>
          <w:color w:val="000000" w:themeColor="text1"/>
          <w:sz w:val="24"/>
          <w:szCs w:val="24"/>
        </w:rPr>
        <w:fldChar w:fldCharType="separate"/>
      </w:r>
      <w:r>
        <w:rPr>
          <w:rFonts w:hint="eastAsia" w:ascii="仿宋" w:hAnsi="仿宋" w:eastAsia="仿宋"/>
          <w:color w:val="000000" w:themeColor="text1"/>
          <w:sz w:val="24"/>
          <w:szCs w:val="24"/>
        </w:rPr>
        <w:t>⒁</w:t>
      </w:r>
      <w:r>
        <w:rPr>
          <w:rFonts w:ascii="仿宋" w:hAnsi="仿宋" w:eastAsia="仿宋"/>
          <w:color w:val="000000" w:themeColor="text1"/>
          <w:sz w:val="24"/>
          <w:szCs w:val="24"/>
        </w:rPr>
        <w:fldChar w:fldCharType="end"/>
      </w:r>
      <w:r>
        <w:rPr>
          <w:rFonts w:hint="eastAsia" w:ascii="仿宋" w:hAnsi="仿宋" w:eastAsia="仿宋"/>
          <w:color w:val="000000" w:themeColor="text1"/>
          <w:sz w:val="24"/>
          <w:szCs w:val="24"/>
        </w:rPr>
        <w:t>买受人在承租期间不得破坏停车场内的绿化，并负责其管理与日常养护。</w:t>
      </w:r>
    </w:p>
    <w:p>
      <w:pPr>
        <w:spacing w:line="400" w:lineRule="exact"/>
        <w:ind w:firstLine="480" w:firstLineChars="200"/>
        <w:rPr>
          <w:rFonts w:ascii="仿宋" w:hAnsi="仿宋" w:eastAsia="仿宋"/>
          <w:color w:val="000000" w:themeColor="text1"/>
          <w:sz w:val="24"/>
          <w:szCs w:val="24"/>
        </w:rPr>
      </w:pPr>
      <w:r>
        <w:rPr>
          <w:rFonts w:ascii="仿宋" w:hAnsi="仿宋" w:eastAsia="仿宋"/>
          <w:color w:val="000000" w:themeColor="text1"/>
          <w:sz w:val="24"/>
          <w:szCs w:val="24"/>
        </w:rPr>
        <w:fldChar w:fldCharType="begin"/>
      </w:r>
      <w:r>
        <w:rPr>
          <w:rFonts w:hint="eastAsia" w:ascii="仿宋" w:hAnsi="仿宋" w:eastAsia="仿宋"/>
          <w:color w:val="000000" w:themeColor="text1"/>
          <w:sz w:val="24"/>
          <w:szCs w:val="24"/>
        </w:rPr>
        <w:instrText xml:space="preserve">= 15 \* GB2</w:instrText>
      </w:r>
      <w:r>
        <w:rPr>
          <w:rFonts w:ascii="仿宋" w:hAnsi="仿宋" w:eastAsia="仿宋"/>
          <w:color w:val="000000" w:themeColor="text1"/>
          <w:sz w:val="24"/>
          <w:szCs w:val="24"/>
        </w:rPr>
        <w:fldChar w:fldCharType="separate"/>
      </w:r>
      <w:r>
        <w:rPr>
          <w:rFonts w:hint="eastAsia" w:ascii="仿宋" w:hAnsi="仿宋" w:eastAsia="仿宋"/>
          <w:color w:val="000000" w:themeColor="text1"/>
          <w:sz w:val="24"/>
          <w:szCs w:val="24"/>
        </w:rPr>
        <w:t>⒂</w:t>
      </w:r>
      <w:r>
        <w:rPr>
          <w:rFonts w:ascii="仿宋" w:hAnsi="仿宋" w:eastAsia="仿宋"/>
          <w:color w:val="000000" w:themeColor="text1"/>
          <w:sz w:val="24"/>
          <w:szCs w:val="24"/>
        </w:rPr>
        <w:fldChar w:fldCharType="end"/>
      </w:r>
      <w:r>
        <w:rPr>
          <w:rFonts w:hint="eastAsia" w:ascii="仿宋" w:hAnsi="仿宋" w:eastAsia="仿宋"/>
          <w:sz w:val="24"/>
          <w:szCs w:val="24"/>
        </w:rPr>
        <w:t>买受人须于</w:t>
      </w:r>
      <w:r>
        <w:rPr>
          <w:rFonts w:ascii="仿宋" w:hAnsi="仿宋" w:eastAsia="仿宋"/>
          <w:bCs/>
          <w:sz w:val="24"/>
          <w:szCs w:val="24"/>
        </w:rPr>
        <w:t>201</w:t>
      </w:r>
      <w:r>
        <w:rPr>
          <w:rFonts w:hint="eastAsia" w:ascii="仿宋" w:hAnsi="仿宋" w:eastAsia="仿宋"/>
          <w:bCs/>
          <w:sz w:val="24"/>
          <w:szCs w:val="24"/>
        </w:rPr>
        <w:t>9年</w:t>
      </w:r>
      <w:r>
        <w:rPr>
          <w:rFonts w:hint="eastAsia" w:ascii="仿宋" w:hAnsi="仿宋" w:eastAsia="仿宋"/>
          <w:bCs/>
          <w:sz w:val="24"/>
          <w:szCs w:val="24"/>
          <w:u w:val="single"/>
        </w:rPr>
        <w:t>4</w:t>
      </w:r>
      <w:r>
        <w:rPr>
          <w:rFonts w:hint="eastAsia" w:ascii="仿宋" w:hAnsi="仿宋" w:eastAsia="仿宋"/>
          <w:bCs/>
          <w:sz w:val="24"/>
          <w:szCs w:val="24"/>
        </w:rPr>
        <w:t>月</w:t>
      </w:r>
      <w:r>
        <w:rPr>
          <w:rFonts w:hint="eastAsia" w:ascii="仿宋" w:hAnsi="仿宋" w:eastAsia="仿宋"/>
          <w:bCs/>
          <w:sz w:val="24"/>
          <w:szCs w:val="24"/>
          <w:u w:val="single"/>
        </w:rPr>
        <w:t>18</w:t>
      </w:r>
      <w:r>
        <w:rPr>
          <w:rFonts w:hint="eastAsia" w:ascii="仿宋" w:hAnsi="仿宋" w:eastAsia="仿宋"/>
          <w:bCs/>
          <w:sz w:val="24"/>
          <w:szCs w:val="24"/>
        </w:rPr>
        <w:t>日16时</w:t>
      </w:r>
      <w:r>
        <w:rPr>
          <w:rFonts w:hint="eastAsia" w:ascii="仿宋" w:hAnsi="仿宋" w:eastAsia="仿宋"/>
          <w:sz w:val="24"/>
          <w:szCs w:val="24"/>
        </w:rPr>
        <w:t>前向出让人付清首笔租金、履约保证金，拍卖保证金不抵扣上述费用。买受人付清首笔租金、履约保证金及拍卖佣金后，于2019年</w:t>
      </w:r>
      <w:r>
        <w:rPr>
          <w:rFonts w:hint="eastAsia" w:ascii="仿宋" w:hAnsi="仿宋" w:eastAsia="仿宋"/>
          <w:sz w:val="24"/>
          <w:szCs w:val="24"/>
          <w:u w:val="single"/>
        </w:rPr>
        <w:t>4</w:t>
      </w:r>
      <w:r>
        <w:rPr>
          <w:rFonts w:hint="eastAsia" w:ascii="仿宋" w:hAnsi="仿宋" w:eastAsia="仿宋"/>
          <w:sz w:val="24"/>
          <w:szCs w:val="24"/>
        </w:rPr>
        <w:t>月</w:t>
      </w:r>
      <w:r>
        <w:rPr>
          <w:rFonts w:hint="eastAsia" w:ascii="仿宋" w:hAnsi="仿宋" w:eastAsia="仿宋"/>
          <w:sz w:val="24"/>
          <w:szCs w:val="24"/>
          <w:u w:val="single"/>
        </w:rPr>
        <w:t>18</w:t>
      </w:r>
      <w:r>
        <w:rPr>
          <w:rFonts w:hint="eastAsia" w:ascii="仿宋" w:hAnsi="仿宋" w:eastAsia="仿宋"/>
          <w:sz w:val="24"/>
          <w:szCs w:val="24"/>
        </w:rPr>
        <w:t>日16时前与出让人签订《场地租赁合同》。逾期未签可视为买受人违约，拍卖保证金不予退还，《拍卖成交确认书》可撤销。</w:t>
      </w:r>
    </w:p>
    <w:p>
      <w:pPr>
        <w:spacing w:line="400" w:lineRule="exact"/>
        <w:ind w:firstLine="480" w:firstLineChars="200"/>
        <w:rPr>
          <w:rFonts w:ascii="仿宋" w:hAnsi="仿宋" w:eastAsia="仿宋"/>
          <w:b/>
          <w:sz w:val="24"/>
          <w:szCs w:val="24"/>
        </w:rPr>
      </w:pPr>
      <w:r>
        <w:rPr>
          <w:rFonts w:ascii="仿宋" w:hAnsi="仿宋" w:eastAsia="仿宋"/>
          <w:color w:val="000000" w:themeColor="text1"/>
          <w:sz w:val="24"/>
          <w:szCs w:val="24"/>
        </w:rPr>
        <w:fldChar w:fldCharType="begin"/>
      </w:r>
      <w:r>
        <w:rPr>
          <w:rFonts w:hint="eastAsia" w:ascii="仿宋" w:hAnsi="仿宋" w:eastAsia="仿宋"/>
          <w:color w:val="000000" w:themeColor="text1"/>
          <w:sz w:val="24"/>
          <w:szCs w:val="24"/>
        </w:rPr>
        <w:instrText xml:space="preserve">= 16 \* GB2</w:instrText>
      </w:r>
      <w:r>
        <w:rPr>
          <w:rFonts w:ascii="仿宋" w:hAnsi="仿宋" w:eastAsia="仿宋"/>
          <w:color w:val="000000" w:themeColor="text1"/>
          <w:sz w:val="24"/>
          <w:szCs w:val="24"/>
        </w:rPr>
        <w:fldChar w:fldCharType="separate"/>
      </w:r>
      <w:r>
        <w:rPr>
          <w:rFonts w:hint="eastAsia" w:ascii="仿宋" w:hAnsi="仿宋" w:eastAsia="仿宋"/>
          <w:color w:val="000000" w:themeColor="text1"/>
          <w:sz w:val="24"/>
          <w:szCs w:val="24"/>
        </w:rPr>
        <w:t>⒃</w:t>
      </w:r>
      <w:r>
        <w:rPr>
          <w:rFonts w:ascii="仿宋" w:hAnsi="仿宋" w:eastAsia="仿宋"/>
          <w:color w:val="000000" w:themeColor="text1"/>
          <w:sz w:val="24"/>
          <w:szCs w:val="24"/>
        </w:rPr>
        <w:fldChar w:fldCharType="end"/>
      </w:r>
      <w:r>
        <w:rPr>
          <w:rFonts w:hint="eastAsia" w:ascii="仿宋" w:hAnsi="仿宋" w:eastAsia="仿宋"/>
          <w:sz w:val="24"/>
          <w:szCs w:val="24"/>
        </w:rPr>
        <w:t>出让人收到租金、履约保证金后，向买受人提供符合规定的发票和收据，拍卖佣金由拍卖公司开具佣金发票。</w:t>
      </w:r>
    </w:p>
    <w:p>
      <w:pPr>
        <w:spacing w:line="400" w:lineRule="exact"/>
        <w:ind w:firstLine="480" w:firstLineChars="200"/>
        <w:rPr>
          <w:rFonts w:ascii="仿宋" w:hAnsi="仿宋" w:eastAsia="仿宋"/>
          <w:sz w:val="24"/>
          <w:szCs w:val="24"/>
          <w:bdr w:val="single" w:color="auto" w:sz="4" w:space="0"/>
        </w:rPr>
      </w:pPr>
      <w:r>
        <w:rPr>
          <w:rFonts w:hint="eastAsia" w:ascii="仿宋" w:hAnsi="仿宋" w:eastAsia="仿宋" w:cs="宋体"/>
          <w:kern w:val="0"/>
          <w:sz w:val="24"/>
          <w:szCs w:val="24"/>
        </w:rPr>
        <w:t>买受人付清上述款项，凭</w:t>
      </w:r>
      <w:r>
        <w:rPr>
          <w:rFonts w:hint="eastAsia" w:ascii="仿宋" w:hAnsi="仿宋" w:eastAsia="仿宋"/>
          <w:sz w:val="24"/>
          <w:szCs w:val="24"/>
        </w:rPr>
        <w:t>《收款确认书》、</w:t>
      </w:r>
      <w:r>
        <w:rPr>
          <w:rFonts w:hint="eastAsia" w:ascii="仿宋" w:hAnsi="仿宋" w:eastAsia="仿宋" w:cs="宋体"/>
          <w:kern w:val="0"/>
          <w:sz w:val="24"/>
          <w:szCs w:val="24"/>
        </w:rPr>
        <w:t>《场地租赁合同》原件到杭州市公共资源交易中心江干分中心</w:t>
      </w:r>
      <w:r>
        <w:rPr>
          <w:rFonts w:hint="eastAsia" w:ascii="仿宋" w:hAnsi="仿宋" w:eastAsia="仿宋" w:cs="宋体"/>
          <w:kern w:val="0"/>
          <w:sz w:val="24"/>
          <w:szCs w:val="24"/>
          <w:u w:val="single"/>
        </w:rPr>
        <w:t>411</w:t>
      </w:r>
      <w:r>
        <w:rPr>
          <w:rFonts w:hint="eastAsia" w:ascii="仿宋" w:hAnsi="仿宋" w:eastAsia="仿宋" w:cs="宋体"/>
          <w:kern w:val="0"/>
          <w:sz w:val="24"/>
          <w:szCs w:val="24"/>
        </w:rPr>
        <w:t>室办理退还拍卖保证金手续，</w:t>
      </w:r>
      <w:r>
        <w:rPr>
          <w:rFonts w:hint="eastAsia" w:ascii="仿宋" w:hAnsi="仿宋" w:eastAsia="仿宋"/>
          <w:sz w:val="24"/>
          <w:szCs w:val="24"/>
        </w:rPr>
        <w:t>《收款确认书》、</w:t>
      </w:r>
      <w:r>
        <w:rPr>
          <w:rFonts w:hint="eastAsia" w:ascii="仿宋" w:hAnsi="仿宋" w:eastAsia="仿宋" w:cs="宋体"/>
          <w:kern w:val="0"/>
          <w:sz w:val="24"/>
          <w:szCs w:val="24"/>
        </w:rPr>
        <w:t>《场地租赁合同》原件杭州市公共资源交易中心江干分中心留存。</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出让人缴款账号为</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户名：</w:t>
      </w:r>
      <w:r>
        <w:rPr>
          <w:rFonts w:hint="eastAsia" w:ascii="仿宋" w:hAnsi="仿宋" w:eastAsia="仿宋"/>
          <w:sz w:val="24"/>
          <w:szCs w:val="24"/>
          <w:u w:val="single"/>
        </w:rPr>
        <w:t xml:space="preserve">杭州铁路枢纽管理服务有限责任公司    </w:t>
      </w:r>
    </w:p>
    <w:p>
      <w:pPr>
        <w:spacing w:line="400" w:lineRule="exact"/>
        <w:ind w:firstLine="480" w:firstLineChars="200"/>
        <w:rPr>
          <w:rFonts w:ascii="仿宋" w:hAnsi="仿宋" w:eastAsia="仿宋"/>
          <w:sz w:val="24"/>
          <w:szCs w:val="24"/>
          <w:u w:val="single"/>
        </w:rPr>
      </w:pPr>
      <w:r>
        <w:rPr>
          <w:rFonts w:hint="eastAsia" w:ascii="仿宋" w:hAnsi="仿宋" w:eastAsia="仿宋"/>
          <w:sz w:val="24"/>
          <w:szCs w:val="24"/>
        </w:rPr>
        <w:t>开户行：</w:t>
      </w:r>
      <w:r>
        <w:rPr>
          <w:rFonts w:hint="eastAsia" w:ascii="仿宋" w:hAnsi="仿宋" w:eastAsia="仿宋"/>
          <w:sz w:val="24"/>
          <w:szCs w:val="24"/>
          <w:u w:val="single"/>
        </w:rPr>
        <w:t xml:space="preserve">杭州银行江城支行                 </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账号：</w:t>
      </w:r>
      <w:r>
        <w:rPr>
          <w:rFonts w:hint="eastAsia" w:ascii="仿宋" w:hAnsi="仿宋" w:eastAsia="仿宋"/>
          <w:sz w:val="24"/>
          <w:szCs w:val="24"/>
          <w:u w:val="single"/>
        </w:rPr>
        <w:t xml:space="preserve"> 3301040160008257225                </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联系人：</w:t>
      </w:r>
      <w:r>
        <w:rPr>
          <w:rFonts w:hint="eastAsia" w:ascii="仿宋" w:hAnsi="仿宋" w:eastAsia="仿宋"/>
          <w:sz w:val="24"/>
          <w:szCs w:val="24"/>
          <w:u w:val="single"/>
        </w:rPr>
        <w:t>叶先生13588812936</w:t>
      </w:r>
    </w:p>
    <w:p>
      <w:pPr>
        <w:spacing w:line="400" w:lineRule="exact"/>
        <w:ind w:firstLine="480" w:firstLineChars="200"/>
        <w:rPr>
          <w:rFonts w:ascii="仿宋" w:hAnsi="仿宋" w:eastAsia="仿宋"/>
          <w:color w:val="000000" w:themeColor="text1"/>
          <w:sz w:val="24"/>
          <w:szCs w:val="24"/>
        </w:rPr>
      </w:pPr>
      <w:r>
        <w:rPr>
          <w:rFonts w:hint="eastAsia" w:ascii="仿宋" w:hAnsi="仿宋" w:eastAsia="仿宋"/>
          <w:sz w:val="24"/>
          <w:szCs w:val="24"/>
        </w:rPr>
        <w:t>使用期满，在买受人按合同约定结清所有费用并交还所使用的场所后七个工作日内，出让人向买受人返还全部履约保证金（不计息）。</w:t>
      </w:r>
    </w:p>
    <w:p>
      <w:pPr>
        <w:spacing w:line="400" w:lineRule="exact"/>
        <w:ind w:firstLine="480" w:firstLineChars="200"/>
        <w:rPr>
          <w:rFonts w:ascii="仿宋" w:hAnsi="仿宋" w:eastAsia="仿宋"/>
          <w:sz w:val="24"/>
          <w:szCs w:val="24"/>
        </w:rPr>
      </w:pPr>
      <w:r>
        <w:rPr>
          <w:rFonts w:ascii="仿宋" w:hAnsi="仿宋" w:eastAsia="仿宋"/>
          <w:color w:val="000000" w:themeColor="text1"/>
          <w:sz w:val="24"/>
          <w:szCs w:val="24"/>
        </w:rPr>
        <w:fldChar w:fldCharType="begin"/>
      </w:r>
      <w:r>
        <w:rPr>
          <w:rFonts w:hint="eastAsia" w:ascii="仿宋" w:hAnsi="仿宋" w:eastAsia="仿宋"/>
          <w:color w:val="000000" w:themeColor="text1"/>
          <w:sz w:val="24"/>
          <w:szCs w:val="24"/>
        </w:rPr>
        <w:instrText xml:space="preserve">= 17 \* GB2</w:instrText>
      </w:r>
      <w:r>
        <w:rPr>
          <w:rFonts w:ascii="仿宋" w:hAnsi="仿宋" w:eastAsia="仿宋"/>
          <w:color w:val="000000" w:themeColor="text1"/>
          <w:sz w:val="24"/>
          <w:szCs w:val="24"/>
        </w:rPr>
        <w:fldChar w:fldCharType="separate"/>
      </w:r>
      <w:r>
        <w:rPr>
          <w:rFonts w:hint="eastAsia" w:ascii="仿宋" w:hAnsi="仿宋" w:eastAsia="仿宋"/>
          <w:color w:val="000000" w:themeColor="text1"/>
          <w:sz w:val="24"/>
          <w:szCs w:val="24"/>
        </w:rPr>
        <w:t>⒄</w:t>
      </w:r>
      <w:r>
        <w:rPr>
          <w:rFonts w:ascii="仿宋" w:hAnsi="仿宋" w:eastAsia="仿宋"/>
          <w:color w:val="000000" w:themeColor="text1"/>
          <w:sz w:val="24"/>
          <w:szCs w:val="24"/>
        </w:rPr>
        <w:fldChar w:fldCharType="end"/>
      </w:r>
      <w:r>
        <w:rPr>
          <w:rFonts w:hint="eastAsia" w:ascii="仿宋" w:hAnsi="仿宋" w:eastAsia="仿宋" w:cs="宋体"/>
          <w:kern w:val="0"/>
          <w:sz w:val="24"/>
          <w:szCs w:val="24"/>
        </w:rPr>
        <w:t>标的交付：</w:t>
      </w:r>
    </w:p>
    <w:p>
      <w:pPr>
        <w:spacing w:line="400" w:lineRule="exact"/>
        <w:rPr>
          <w:rFonts w:ascii="仿宋" w:hAnsi="仿宋" w:eastAsia="仿宋"/>
          <w:sz w:val="24"/>
          <w:szCs w:val="24"/>
        </w:rPr>
      </w:pPr>
      <w:r>
        <w:rPr>
          <w:rFonts w:hint="eastAsia" w:ascii="仿宋" w:hAnsi="仿宋" w:eastAsia="仿宋" w:cs="宋体"/>
          <w:kern w:val="0"/>
          <w:sz w:val="24"/>
          <w:szCs w:val="24"/>
        </w:rPr>
        <w:t xml:space="preserve">    出让人与买受人签订《场地租赁合同》后，出让人于2019年</w:t>
      </w:r>
      <w:r>
        <w:rPr>
          <w:rFonts w:hint="eastAsia" w:ascii="仿宋" w:hAnsi="仿宋" w:eastAsia="仿宋" w:cs="宋体"/>
          <w:kern w:val="0"/>
          <w:sz w:val="24"/>
          <w:szCs w:val="24"/>
          <w:u w:val="single"/>
        </w:rPr>
        <w:t>4</w:t>
      </w:r>
      <w:r>
        <w:rPr>
          <w:rFonts w:hint="eastAsia" w:ascii="仿宋" w:hAnsi="仿宋" w:eastAsia="仿宋" w:cs="宋体"/>
          <w:kern w:val="0"/>
          <w:sz w:val="24"/>
          <w:szCs w:val="24"/>
        </w:rPr>
        <w:t>月</w:t>
      </w:r>
      <w:r>
        <w:rPr>
          <w:rFonts w:hint="eastAsia" w:ascii="仿宋" w:hAnsi="仿宋" w:eastAsia="仿宋" w:cs="宋体"/>
          <w:kern w:val="0"/>
          <w:sz w:val="24"/>
          <w:szCs w:val="24"/>
          <w:u w:val="single"/>
        </w:rPr>
        <w:t>18</w:t>
      </w:r>
      <w:r>
        <w:rPr>
          <w:rFonts w:hint="eastAsia" w:ascii="仿宋" w:hAnsi="仿宋" w:eastAsia="仿宋" w:cs="宋体"/>
          <w:kern w:val="0"/>
          <w:sz w:val="24"/>
          <w:szCs w:val="24"/>
        </w:rPr>
        <w:t>日向买受人交付停车场，买受人的经营权期限为2019年</w:t>
      </w:r>
      <w:r>
        <w:rPr>
          <w:rFonts w:hint="eastAsia" w:ascii="仿宋" w:hAnsi="仿宋" w:eastAsia="仿宋" w:cs="宋体"/>
          <w:kern w:val="0"/>
          <w:sz w:val="24"/>
          <w:szCs w:val="24"/>
          <w:u w:val="single"/>
        </w:rPr>
        <w:t>4</w:t>
      </w:r>
      <w:r>
        <w:rPr>
          <w:rFonts w:hint="eastAsia" w:ascii="仿宋" w:hAnsi="仿宋" w:eastAsia="仿宋" w:cs="宋体"/>
          <w:kern w:val="0"/>
          <w:sz w:val="24"/>
          <w:szCs w:val="24"/>
        </w:rPr>
        <w:t>月</w:t>
      </w:r>
      <w:r>
        <w:rPr>
          <w:rFonts w:hint="eastAsia" w:ascii="仿宋" w:hAnsi="仿宋" w:eastAsia="仿宋" w:cs="宋体"/>
          <w:kern w:val="0"/>
          <w:sz w:val="24"/>
          <w:szCs w:val="24"/>
          <w:u w:val="single"/>
        </w:rPr>
        <w:t>18</w:t>
      </w:r>
      <w:r>
        <w:rPr>
          <w:rFonts w:hint="eastAsia" w:ascii="仿宋" w:hAnsi="仿宋" w:eastAsia="仿宋" w:cs="宋体"/>
          <w:kern w:val="0"/>
          <w:sz w:val="24"/>
          <w:szCs w:val="24"/>
        </w:rPr>
        <w:t>日至2022年</w:t>
      </w:r>
      <w:r>
        <w:rPr>
          <w:rFonts w:hint="eastAsia" w:ascii="仿宋" w:hAnsi="仿宋" w:eastAsia="仿宋" w:cs="宋体"/>
          <w:kern w:val="0"/>
          <w:sz w:val="24"/>
          <w:szCs w:val="24"/>
          <w:u w:val="single"/>
        </w:rPr>
        <w:t>4</w:t>
      </w:r>
      <w:r>
        <w:rPr>
          <w:rFonts w:hint="eastAsia" w:ascii="仿宋" w:hAnsi="仿宋" w:eastAsia="仿宋" w:cs="宋体"/>
          <w:kern w:val="0"/>
          <w:sz w:val="24"/>
          <w:szCs w:val="24"/>
        </w:rPr>
        <w:t>月</w:t>
      </w:r>
      <w:r>
        <w:rPr>
          <w:rFonts w:hint="eastAsia" w:ascii="仿宋" w:hAnsi="仿宋" w:eastAsia="仿宋" w:cs="宋体"/>
          <w:kern w:val="0"/>
          <w:sz w:val="24"/>
          <w:szCs w:val="24"/>
          <w:u w:val="single"/>
        </w:rPr>
        <w:t>17</w:t>
      </w:r>
      <w:r>
        <w:rPr>
          <w:rFonts w:hint="eastAsia" w:ascii="仿宋" w:hAnsi="仿宋" w:eastAsia="仿宋" w:cs="宋体"/>
          <w:kern w:val="0"/>
          <w:sz w:val="24"/>
          <w:szCs w:val="24"/>
        </w:rPr>
        <w:t>日，</w:t>
      </w:r>
      <w:r>
        <w:rPr>
          <w:rFonts w:hint="eastAsia" w:ascii="仿宋" w:hAnsi="仿宋" w:eastAsia="仿宋"/>
          <w:sz w:val="24"/>
          <w:szCs w:val="24"/>
        </w:rPr>
        <w:t>租金递增方式见上述“停车场年租金递增形式表”</w:t>
      </w:r>
      <w:r>
        <w:rPr>
          <w:rFonts w:hint="eastAsia" w:ascii="仿宋" w:hAnsi="仿宋" w:eastAsia="仿宋" w:cs="宋体"/>
          <w:kern w:val="0"/>
          <w:sz w:val="24"/>
          <w:szCs w:val="24"/>
        </w:rPr>
        <w:t>。标的交付前停车场的水电、通信、物管费等相关费用由出让人承担，交付之后由买受人自行承担</w:t>
      </w:r>
      <w:r>
        <w:rPr>
          <w:rFonts w:hint="eastAsia" w:ascii="仿宋" w:hAnsi="仿宋" w:eastAsia="仿宋"/>
          <w:bCs/>
          <w:color w:val="000000" w:themeColor="text1"/>
          <w:sz w:val="24"/>
          <w:szCs w:val="24"/>
        </w:rPr>
        <w:t>。</w:t>
      </w:r>
      <w:r>
        <w:rPr>
          <w:rFonts w:hint="eastAsia" w:ascii="仿宋" w:hAnsi="仿宋" w:eastAsia="仿宋"/>
          <w:sz w:val="24"/>
          <w:szCs w:val="24"/>
        </w:rPr>
        <w:t>停车场使用过程中涉及：装修、水、电设施安装等具体事宜应遵守</w:t>
      </w:r>
      <w:r>
        <w:rPr>
          <w:rFonts w:hint="eastAsia" w:ascii="仿宋" w:hAnsi="仿宋" w:eastAsia="仿宋" w:cs="宋体"/>
          <w:kern w:val="0"/>
          <w:sz w:val="24"/>
          <w:szCs w:val="24"/>
        </w:rPr>
        <w:t>《场地租赁合同》</w:t>
      </w:r>
      <w:r>
        <w:rPr>
          <w:rFonts w:hint="eastAsia" w:ascii="仿宋" w:hAnsi="仿宋" w:eastAsia="仿宋"/>
          <w:sz w:val="24"/>
          <w:szCs w:val="24"/>
        </w:rPr>
        <w:t>相关条款。</w:t>
      </w:r>
    </w:p>
    <w:p>
      <w:pPr>
        <w:spacing w:line="400" w:lineRule="exact"/>
        <w:ind w:firstLine="482" w:firstLineChars="200"/>
        <w:rPr>
          <w:rFonts w:ascii="仿宋" w:hAnsi="仿宋" w:eastAsia="仿宋"/>
          <w:color w:val="000000" w:themeColor="text1"/>
          <w:sz w:val="24"/>
          <w:szCs w:val="24"/>
        </w:rPr>
      </w:pPr>
      <w:r>
        <w:rPr>
          <w:rFonts w:hint="eastAsia" w:ascii="仿宋" w:hAnsi="仿宋" w:eastAsia="仿宋" w:cs="宋体"/>
          <w:b/>
          <w:kern w:val="0"/>
          <w:sz w:val="24"/>
          <w:szCs w:val="24"/>
        </w:rPr>
        <w:t>免租期时间：从2019年</w:t>
      </w:r>
      <w:r>
        <w:rPr>
          <w:rFonts w:hint="eastAsia" w:ascii="仿宋" w:hAnsi="仿宋" w:eastAsia="仿宋" w:cs="宋体"/>
          <w:b/>
          <w:kern w:val="0"/>
          <w:sz w:val="24"/>
          <w:szCs w:val="24"/>
          <w:u w:val="single"/>
        </w:rPr>
        <w:t>4</w:t>
      </w:r>
      <w:r>
        <w:rPr>
          <w:rFonts w:hint="eastAsia" w:ascii="仿宋" w:hAnsi="仿宋" w:eastAsia="仿宋" w:cs="宋体"/>
          <w:b/>
          <w:kern w:val="0"/>
          <w:sz w:val="24"/>
          <w:szCs w:val="24"/>
        </w:rPr>
        <w:t>月</w:t>
      </w:r>
      <w:r>
        <w:rPr>
          <w:rFonts w:hint="eastAsia" w:ascii="仿宋" w:hAnsi="仿宋" w:eastAsia="仿宋" w:cs="宋体"/>
          <w:b/>
          <w:kern w:val="0"/>
          <w:sz w:val="24"/>
          <w:szCs w:val="24"/>
          <w:u w:val="single"/>
        </w:rPr>
        <w:t>18</w:t>
      </w:r>
      <w:r>
        <w:rPr>
          <w:rFonts w:hint="eastAsia" w:ascii="仿宋" w:hAnsi="仿宋" w:eastAsia="仿宋" w:cs="宋体"/>
          <w:b/>
          <w:kern w:val="0"/>
          <w:sz w:val="24"/>
          <w:szCs w:val="24"/>
        </w:rPr>
        <w:t>日至2019年</w:t>
      </w:r>
      <w:r>
        <w:rPr>
          <w:rFonts w:hint="eastAsia" w:ascii="仿宋" w:hAnsi="仿宋" w:eastAsia="仿宋" w:cs="宋体"/>
          <w:b/>
          <w:kern w:val="0"/>
          <w:sz w:val="24"/>
          <w:szCs w:val="24"/>
          <w:u w:val="single"/>
        </w:rPr>
        <w:t>5</w:t>
      </w:r>
      <w:r>
        <w:rPr>
          <w:rFonts w:hint="eastAsia" w:ascii="仿宋" w:hAnsi="仿宋" w:eastAsia="仿宋" w:cs="宋体"/>
          <w:b/>
          <w:kern w:val="0"/>
          <w:sz w:val="24"/>
          <w:szCs w:val="24"/>
        </w:rPr>
        <w:t>月</w:t>
      </w:r>
      <w:r>
        <w:rPr>
          <w:rFonts w:hint="eastAsia" w:ascii="仿宋" w:hAnsi="仿宋" w:eastAsia="仿宋" w:cs="宋体"/>
          <w:b/>
          <w:kern w:val="0"/>
          <w:sz w:val="24"/>
          <w:szCs w:val="24"/>
          <w:u w:val="single"/>
        </w:rPr>
        <w:t>17</w:t>
      </w:r>
      <w:r>
        <w:rPr>
          <w:rFonts w:hint="eastAsia" w:ascii="仿宋" w:hAnsi="仿宋" w:eastAsia="仿宋" w:cs="宋体"/>
          <w:b/>
          <w:kern w:val="0"/>
          <w:sz w:val="24"/>
          <w:szCs w:val="24"/>
        </w:rPr>
        <w:t>日止。</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六、拍卖成交后，买受人必须当场签订《拍卖成交确认书》。</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买受人须于2019年</w:t>
      </w:r>
      <w:r>
        <w:rPr>
          <w:rFonts w:hint="eastAsia" w:ascii="仿宋" w:hAnsi="仿宋" w:eastAsia="仿宋"/>
          <w:sz w:val="24"/>
          <w:szCs w:val="24"/>
          <w:u w:val="single"/>
        </w:rPr>
        <w:t>4</w:t>
      </w:r>
      <w:r>
        <w:rPr>
          <w:rFonts w:hint="eastAsia" w:ascii="仿宋" w:hAnsi="仿宋" w:eastAsia="仿宋"/>
          <w:sz w:val="24"/>
          <w:szCs w:val="24"/>
        </w:rPr>
        <w:t>月</w:t>
      </w:r>
      <w:r>
        <w:rPr>
          <w:rFonts w:hint="eastAsia" w:ascii="仿宋" w:hAnsi="仿宋" w:eastAsia="仿宋"/>
          <w:sz w:val="24"/>
          <w:szCs w:val="24"/>
          <w:u w:val="single"/>
        </w:rPr>
        <w:t>18</w:t>
      </w:r>
      <w:r>
        <w:rPr>
          <w:rFonts w:hint="eastAsia" w:ascii="仿宋" w:hAnsi="仿宋" w:eastAsia="仿宋"/>
          <w:sz w:val="24"/>
          <w:szCs w:val="24"/>
        </w:rPr>
        <w:t>日16时前向浙江永盛拍卖有限公司支付拍卖佣金，</w:t>
      </w:r>
      <w:r>
        <w:rPr>
          <w:rFonts w:hint="eastAsia" w:ascii="仿宋" w:hAnsi="仿宋" w:eastAsia="仿宋" w:cs="宋体"/>
          <w:sz w:val="24"/>
          <w:szCs w:val="24"/>
        </w:rPr>
        <w:t>拍卖佣金按《杭州市公共资源交易中心江干分中心产权交易代理服务费标准》支付，标准附后</w:t>
      </w:r>
      <w:r>
        <w:rPr>
          <w:rFonts w:hint="eastAsia" w:ascii="仿宋" w:hAnsi="仿宋" w:eastAsia="仿宋"/>
          <w:sz w:val="24"/>
          <w:szCs w:val="24"/>
        </w:rPr>
        <w:t>。</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拍卖佣金交款账号：</w:t>
      </w:r>
    </w:p>
    <w:p>
      <w:pPr>
        <w:spacing w:line="400" w:lineRule="exact"/>
        <w:ind w:firstLine="480" w:firstLineChars="200"/>
        <w:rPr>
          <w:rFonts w:ascii="仿宋" w:hAnsi="仿宋" w:eastAsia="仿宋" w:cs="宋体"/>
          <w:kern w:val="0"/>
          <w:sz w:val="24"/>
          <w:szCs w:val="24"/>
        </w:rPr>
      </w:pPr>
      <w:r>
        <w:rPr>
          <w:rFonts w:ascii="仿宋" w:hAnsi="仿宋" w:eastAsia="仿宋" w:cs="宋体"/>
          <w:kern w:val="0"/>
          <w:sz w:val="24"/>
          <w:szCs w:val="24"/>
        </w:rPr>
        <w:t>户名：浙江永盛拍卖有限公司</w:t>
      </w:r>
    </w:p>
    <w:p>
      <w:pPr>
        <w:spacing w:line="400" w:lineRule="exact"/>
        <w:ind w:firstLine="480" w:firstLineChars="200"/>
        <w:rPr>
          <w:rFonts w:ascii="仿宋" w:hAnsi="仿宋" w:eastAsia="仿宋" w:cs="宋体"/>
          <w:kern w:val="0"/>
          <w:sz w:val="24"/>
          <w:szCs w:val="24"/>
        </w:rPr>
      </w:pPr>
      <w:r>
        <w:rPr>
          <w:rFonts w:ascii="仿宋" w:hAnsi="仿宋" w:eastAsia="仿宋" w:cs="宋体"/>
          <w:kern w:val="0"/>
          <w:sz w:val="24"/>
          <w:szCs w:val="24"/>
        </w:rPr>
        <w:t>开户行：杭州联合银行四季青支行</w:t>
      </w:r>
    </w:p>
    <w:p>
      <w:pPr>
        <w:spacing w:line="400" w:lineRule="exact"/>
        <w:ind w:firstLine="480" w:firstLineChars="200"/>
        <w:rPr>
          <w:rFonts w:ascii="仿宋" w:hAnsi="仿宋" w:eastAsia="仿宋" w:cs="宋体"/>
          <w:kern w:val="0"/>
          <w:sz w:val="24"/>
          <w:szCs w:val="24"/>
        </w:rPr>
      </w:pPr>
      <w:r>
        <w:rPr>
          <w:rFonts w:hint="eastAsia" w:ascii="仿宋" w:hAnsi="仿宋" w:eastAsia="仿宋" w:cs="宋体"/>
          <w:kern w:val="0"/>
          <w:sz w:val="24"/>
          <w:szCs w:val="24"/>
        </w:rPr>
        <w:t>账</w:t>
      </w:r>
      <w:r>
        <w:rPr>
          <w:rFonts w:ascii="仿宋" w:hAnsi="仿宋" w:eastAsia="仿宋" w:cs="宋体"/>
          <w:kern w:val="0"/>
          <w:sz w:val="24"/>
          <w:szCs w:val="24"/>
        </w:rPr>
        <w:t>号：201000092822265</w:t>
      </w:r>
      <w:r>
        <w:rPr>
          <w:rFonts w:hint="eastAsia" w:ascii="仿宋" w:hAnsi="仿宋" w:eastAsia="仿宋" w:cs="宋体"/>
          <w:kern w:val="0"/>
          <w:sz w:val="24"/>
          <w:szCs w:val="24"/>
        </w:rPr>
        <w:t>。</w:t>
      </w:r>
    </w:p>
    <w:p>
      <w:pPr>
        <w:spacing w:line="400" w:lineRule="exact"/>
        <w:ind w:firstLine="480" w:firstLineChars="200"/>
        <w:rPr>
          <w:rFonts w:ascii="仿宋" w:hAnsi="仿宋" w:eastAsia="仿宋" w:cs="宋体"/>
          <w:kern w:val="0"/>
          <w:sz w:val="24"/>
          <w:szCs w:val="24"/>
        </w:rPr>
      </w:pPr>
      <w:r>
        <w:rPr>
          <w:rFonts w:hint="eastAsia" w:ascii="仿宋" w:hAnsi="仿宋" w:eastAsia="仿宋" w:cs="宋体"/>
          <w:kern w:val="0"/>
          <w:sz w:val="24"/>
          <w:szCs w:val="24"/>
        </w:rPr>
        <w:t>电话：0571－85268825（沈会计）</w:t>
      </w:r>
    </w:p>
    <w:p>
      <w:pPr>
        <w:spacing w:line="400" w:lineRule="exact"/>
        <w:ind w:firstLine="480" w:firstLineChars="200"/>
        <w:rPr>
          <w:rFonts w:ascii="仿宋" w:hAnsi="仿宋" w:eastAsia="仿宋"/>
          <w:kern w:val="22"/>
          <w:sz w:val="24"/>
          <w:szCs w:val="24"/>
        </w:rPr>
      </w:pPr>
      <w:r>
        <w:rPr>
          <w:rFonts w:hint="eastAsia" w:ascii="仿宋" w:hAnsi="仿宋" w:eastAsia="仿宋"/>
          <w:kern w:val="22"/>
          <w:sz w:val="24"/>
          <w:szCs w:val="24"/>
        </w:rPr>
        <w:t>买受人应当按照约定支付拍卖标的的价款和佣金，</w:t>
      </w:r>
      <w:r>
        <w:rPr>
          <w:rFonts w:hint="eastAsia" w:ascii="仿宋" w:hAnsi="仿宋" w:eastAsia="仿宋"/>
          <w:sz w:val="24"/>
          <w:szCs w:val="24"/>
        </w:rPr>
        <w:t>逾期未付清价款者</w:t>
      </w:r>
      <w:r>
        <w:rPr>
          <w:rFonts w:hint="eastAsia" w:ascii="仿宋" w:hAnsi="仿宋" w:eastAsia="仿宋"/>
          <w:sz w:val="24"/>
          <w:szCs w:val="24"/>
          <w:lang w:val="zh-CN"/>
        </w:rPr>
        <w:t>，</w:t>
      </w:r>
      <w:r>
        <w:rPr>
          <w:rFonts w:hint="eastAsia" w:ascii="仿宋" w:hAnsi="仿宋" w:eastAsia="仿宋"/>
          <w:sz w:val="24"/>
          <w:szCs w:val="24"/>
        </w:rPr>
        <w:t>将视其违约，保证金转为违约金，同时拍卖人对已付款项不予返还，并保留按《拍卖法》第三十九条追究法律责任的权利。（拍卖法第三十九条：</w:t>
      </w:r>
      <w:r>
        <w:rPr>
          <w:rFonts w:hint="eastAsia" w:ascii="仿宋" w:hAnsi="仿宋" w:eastAsia="仿宋" w:cs="Arial"/>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Pr>
          <w:rFonts w:hint="eastAsia" w:ascii="仿宋" w:hAnsi="仿宋" w:eastAsia="仿宋"/>
          <w:kern w:val="22"/>
          <w:sz w:val="24"/>
          <w:szCs w:val="24"/>
        </w:rPr>
        <w:t>。</w:t>
      </w:r>
      <w:r>
        <w:rPr>
          <w:rFonts w:hint="eastAsia" w:ascii="仿宋" w:hAnsi="仿宋" w:eastAsia="仿宋"/>
          <w:sz w:val="24"/>
          <w:szCs w:val="24"/>
        </w:rPr>
        <w:t>）</w:t>
      </w:r>
    </w:p>
    <w:p>
      <w:pPr>
        <w:spacing w:line="400" w:lineRule="exact"/>
        <w:ind w:firstLine="480" w:firstLineChars="200"/>
        <w:rPr>
          <w:rFonts w:ascii="仿宋" w:hAnsi="仿宋" w:eastAsia="仿宋"/>
          <w:sz w:val="24"/>
          <w:szCs w:val="24"/>
        </w:rPr>
      </w:pPr>
      <w:r>
        <w:rPr>
          <w:rFonts w:hint="eastAsia" w:ascii="仿宋" w:hAnsi="仿宋" w:eastAsia="仿宋" w:cs="宋体"/>
          <w:kern w:val="0"/>
          <w:sz w:val="24"/>
          <w:szCs w:val="24"/>
        </w:rPr>
        <w:t>七、</w:t>
      </w:r>
      <w:r>
        <w:rPr>
          <w:rFonts w:hint="eastAsia" w:ascii="仿宋" w:hAnsi="仿宋" w:eastAsia="仿宋"/>
          <w:sz w:val="24"/>
          <w:szCs w:val="24"/>
        </w:rPr>
        <w:t>拍卖会的计价货币为人民币，拍卖时的起拍价、成交价均不含买卖涉及的税金、买受人向拍卖人支付的佣金，也不包括买受人在拍卖标的交割时所发生的全部费用。</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八、拍卖文件以盖章文件为准，原先提供的标的介绍资料仅供竞买人参考，竞买人应在拍卖前自行认定资料的真实性并对自己的竞买行为负责。</w:t>
      </w:r>
    </w:p>
    <w:p>
      <w:pPr>
        <w:spacing w:line="400" w:lineRule="exact"/>
        <w:ind w:firstLine="480" w:firstLineChars="200"/>
        <w:rPr>
          <w:rFonts w:ascii="仿宋" w:hAnsi="仿宋" w:eastAsia="仿宋"/>
          <w:sz w:val="24"/>
          <w:szCs w:val="24"/>
        </w:rPr>
      </w:pPr>
      <w:r>
        <w:rPr>
          <w:rFonts w:hint="eastAsia" w:ascii="仿宋" w:hAnsi="仿宋" w:eastAsia="仿宋"/>
          <w:sz w:val="24"/>
          <w:szCs w:val="24"/>
        </w:rPr>
        <w:t>九、因不可抗拒的原因所引起的一切事宜，出让人和拍卖人不承担任何责任。</w:t>
      </w:r>
    </w:p>
    <w:p>
      <w:pPr>
        <w:tabs>
          <w:tab w:val="left" w:pos="1290"/>
        </w:tabs>
        <w:spacing w:line="400" w:lineRule="exact"/>
        <w:ind w:right="560"/>
        <w:jc w:val="right"/>
        <w:rPr>
          <w:rFonts w:ascii="仿宋" w:hAnsi="仿宋" w:eastAsia="仿宋"/>
          <w:kern w:val="22"/>
          <w:sz w:val="24"/>
          <w:szCs w:val="24"/>
        </w:rPr>
      </w:pPr>
    </w:p>
    <w:p>
      <w:pPr>
        <w:tabs>
          <w:tab w:val="left" w:pos="1290"/>
        </w:tabs>
        <w:spacing w:line="400" w:lineRule="exact"/>
        <w:ind w:right="560"/>
        <w:jc w:val="right"/>
        <w:rPr>
          <w:rFonts w:ascii="仿宋" w:hAnsi="仿宋" w:eastAsia="仿宋"/>
          <w:kern w:val="22"/>
          <w:sz w:val="24"/>
          <w:szCs w:val="24"/>
        </w:rPr>
      </w:pPr>
      <w:r>
        <w:rPr>
          <w:rFonts w:hint="eastAsia" w:ascii="仿宋" w:hAnsi="仿宋" w:eastAsia="仿宋"/>
          <w:kern w:val="22"/>
          <w:sz w:val="24"/>
          <w:szCs w:val="24"/>
        </w:rPr>
        <w:t>浙江永盛拍卖有限公司</w:t>
      </w:r>
    </w:p>
    <w:p>
      <w:pPr>
        <w:tabs>
          <w:tab w:val="left" w:pos="1290"/>
        </w:tabs>
        <w:spacing w:line="400" w:lineRule="exact"/>
        <w:ind w:right="560"/>
        <w:jc w:val="right"/>
        <w:rPr>
          <w:rFonts w:ascii="仿宋" w:hAnsi="仿宋" w:eastAsia="仿宋"/>
          <w:kern w:val="22"/>
          <w:sz w:val="24"/>
          <w:szCs w:val="24"/>
        </w:rPr>
      </w:pPr>
      <w:r>
        <w:rPr>
          <w:rFonts w:hint="eastAsia" w:ascii="仿宋" w:hAnsi="仿宋" w:eastAsia="仿宋"/>
          <w:sz w:val="24"/>
          <w:szCs w:val="24"/>
        </w:rPr>
        <w:t>2019年4月11日</w:t>
      </w:r>
    </w:p>
    <w:p>
      <w:pPr>
        <w:spacing w:line="440" w:lineRule="exact"/>
        <w:jc w:val="center"/>
        <w:rPr>
          <w:rFonts w:ascii="仿宋" w:hAnsi="仿宋" w:eastAsia="仿宋" w:cs="黑体"/>
          <w:b/>
          <w:bCs/>
          <w:sz w:val="36"/>
          <w:szCs w:val="36"/>
        </w:rPr>
      </w:pPr>
    </w:p>
    <w:p>
      <w:pPr>
        <w:spacing w:line="440" w:lineRule="exact"/>
        <w:jc w:val="center"/>
        <w:rPr>
          <w:rFonts w:ascii="仿宋" w:hAnsi="仿宋" w:eastAsia="仿宋" w:cs="黑体"/>
          <w:b/>
          <w:bCs/>
          <w:sz w:val="36"/>
          <w:szCs w:val="36"/>
        </w:rPr>
      </w:pPr>
    </w:p>
    <w:p>
      <w:pPr>
        <w:spacing w:line="440" w:lineRule="exact"/>
        <w:jc w:val="center"/>
        <w:rPr>
          <w:rFonts w:ascii="仿宋" w:hAnsi="仿宋" w:eastAsia="仿宋" w:cs="黑体"/>
          <w:b/>
          <w:bCs/>
          <w:sz w:val="36"/>
          <w:szCs w:val="36"/>
        </w:rPr>
      </w:pPr>
    </w:p>
    <w:p>
      <w:pPr>
        <w:spacing w:line="440" w:lineRule="exact"/>
        <w:jc w:val="center"/>
        <w:rPr>
          <w:rFonts w:ascii="仿宋" w:hAnsi="仿宋" w:eastAsia="仿宋" w:cs="黑体"/>
          <w:b/>
          <w:bCs/>
          <w:sz w:val="36"/>
          <w:szCs w:val="36"/>
        </w:rPr>
      </w:pPr>
    </w:p>
    <w:p>
      <w:pPr>
        <w:spacing w:line="440" w:lineRule="exact"/>
        <w:jc w:val="center"/>
        <w:rPr>
          <w:rFonts w:ascii="仿宋" w:hAnsi="仿宋" w:eastAsia="仿宋"/>
          <w:b/>
          <w:bCs/>
          <w:sz w:val="36"/>
          <w:szCs w:val="36"/>
        </w:rPr>
      </w:pPr>
      <w:r>
        <w:rPr>
          <w:rFonts w:hint="eastAsia" w:ascii="仿宋" w:hAnsi="仿宋" w:eastAsia="仿宋" w:cs="黑体"/>
          <w:b/>
          <w:bCs/>
          <w:sz w:val="36"/>
          <w:szCs w:val="36"/>
        </w:rPr>
        <w:t>拍卖</w:t>
      </w:r>
      <w:r>
        <w:rPr>
          <w:rFonts w:hint="eastAsia" w:ascii="仿宋" w:hAnsi="仿宋" w:eastAsia="仿宋"/>
          <w:b/>
          <w:bCs/>
          <w:sz w:val="36"/>
          <w:szCs w:val="36"/>
        </w:rPr>
        <w:t>清单</w:t>
      </w:r>
    </w:p>
    <w:p>
      <w:pPr>
        <w:spacing w:line="440" w:lineRule="exact"/>
        <w:jc w:val="center"/>
        <w:rPr>
          <w:rFonts w:ascii="仿宋" w:hAnsi="仿宋" w:eastAsia="仿宋"/>
          <w:b/>
          <w:bCs/>
          <w:sz w:val="30"/>
          <w:szCs w:val="30"/>
        </w:rPr>
      </w:pPr>
      <w:r>
        <w:rPr>
          <w:rFonts w:ascii="仿宋" w:hAnsi="仿宋" w:eastAsia="仿宋"/>
          <w:b/>
          <w:bCs/>
          <w:sz w:val="24"/>
          <w:szCs w:val="24"/>
        </w:rPr>
        <w:t>2019JGJYZX-CQ-PM-</w:t>
      </w:r>
      <w:r>
        <w:rPr>
          <w:rFonts w:hint="eastAsia" w:ascii="仿宋" w:hAnsi="仿宋" w:eastAsia="仿宋"/>
          <w:b/>
          <w:bCs/>
          <w:sz w:val="24"/>
          <w:szCs w:val="24"/>
        </w:rPr>
        <w:t>4</w:t>
      </w:r>
    </w:p>
    <w:p>
      <w:pPr>
        <w:spacing w:line="440" w:lineRule="exact"/>
        <w:jc w:val="left"/>
        <w:rPr>
          <w:rFonts w:ascii="仿宋" w:hAnsi="仿宋" w:eastAsia="仿宋"/>
          <w:b/>
          <w:bCs/>
          <w:sz w:val="30"/>
          <w:szCs w:val="30"/>
        </w:rPr>
      </w:pPr>
      <w:r>
        <w:rPr>
          <w:rFonts w:hint="eastAsia" w:ascii="仿宋" w:hAnsi="仿宋" w:eastAsia="仿宋"/>
          <w:b/>
          <w:bCs/>
          <w:sz w:val="30"/>
          <w:szCs w:val="30"/>
        </w:rPr>
        <w:t>拍卖标的：</w:t>
      </w:r>
    </w:p>
    <w:p>
      <w:pPr>
        <w:spacing w:line="440" w:lineRule="exact"/>
        <w:contextualSpacing/>
        <w:rPr>
          <w:rFonts w:ascii="仿宋" w:hAnsi="仿宋" w:eastAsia="仿宋"/>
          <w:b/>
          <w:bCs/>
          <w:sz w:val="24"/>
          <w:szCs w:val="24"/>
        </w:rPr>
      </w:pPr>
      <w:r>
        <w:rPr>
          <w:rFonts w:hint="eastAsia" w:ascii="仿宋" w:hAnsi="仿宋" w:eastAsia="仿宋"/>
          <w:b/>
          <w:bCs/>
          <w:sz w:val="24"/>
          <w:szCs w:val="24"/>
        </w:rPr>
        <w:t xml:space="preserve">    杭州市江干区火车东站枢纽—新塘路停车场三年</w:t>
      </w:r>
      <w:r>
        <w:rPr>
          <w:rFonts w:hint="eastAsia" w:ascii="仿宋" w:hAnsi="仿宋" w:eastAsia="仿宋"/>
          <w:b/>
          <w:bCs/>
          <w:sz w:val="24"/>
          <w:szCs w:val="24"/>
          <w:u w:val="dotted"/>
        </w:rPr>
        <w:t>经营权</w:t>
      </w:r>
      <w:r>
        <w:rPr>
          <w:rFonts w:hint="eastAsia" w:ascii="仿宋" w:hAnsi="仿宋" w:eastAsia="仿宋"/>
          <w:b/>
          <w:bCs/>
          <w:sz w:val="24"/>
          <w:szCs w:val="24"/>
        </w:rPr>
        <w:t>，停车场位于新塘路与东宁路口西北侧，面积合计约8152.3㎡，共有178个停车位，整体经营权拍卖。</w:t>
      </w:r>
    </w:p>
    <w:p>
      <w:pPr>
        <w:spacing w:line="440" w:lineRule="exact"/>
        <w:contextualSpacing/>
        <w:rPr>
          <w:rFonts w:ascii="仿宋" w:hAnsi="仿宋" w:eastAsia="仿宋"/>
          <w:b/>
          <w:bCs/>
          <w:sz w:val="24"/>
          <w:szCs w:val="24"/>
        </w:rPr>
      </w:pPr>
    </w:p>
    <w:p>
      <w:pPr>
        <w:spacing w:line="440" w:lineRule="exact"/>
        <w:contextualSpacing/>
        <w:rPr>
          <w:rFonts w:ascii="仿宋" w:hAnsi="仿宋" w:eastAsia="仿宋"/>
          <w:b/>
          <w:bCs/>
          <w:sz w:val="24"/>
          <w:szCs w:val="24"/>
        </w:rPr>
      </w:pPr>
      <w:r>
        <w:rPr>
          <w:rFonts w:hint="eastAsia" w:ascii="仿宋" w:hAnsi="仿宋" w:eastAsia="仿宋"/>
          <w:b/>
          <w:bCs/>
          <w:sz w:val="24"/>
          <w:szCs w:val="24"/>
        </w:rPr>
        <w:t>起拍价：183万元/年</w:t>
      </w:r>
    </w:p>
    <w:p>
      <w:pPr>
        <w:spacing w:line="440" w:lineRule="exact"/>
        <w:contextualSpacing/>
        <w:rPr>
          <w:rFonts w:ascii="仿宋" w:hAnsi="仿宋" w:eastAsia="仿宋"/>
          <w:b/>
          <w:bCs/>
          <w:sz w:val="24"/>
          <w:szCs w:val="24"/>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center"/>
        <w:rPr>
          <w:rFonts w:hint="eastAsia" w:ascii="仿宋" w:hAnsi="仿宋" w:eastAsia="仿宋"/>
          <w:b/>
          <w:sz w:val="32"/>
          <w:szCs w:val="32"/>
        </w:rPr>
      </w:pPr>
    </w:p>
    <w:p>
      <w:pPr>
        <w:spacing w:line="480" w:lineRule="exact"/>
        <w:jc w:val="center"/>
        <w:rPr>
          <w:rFonts w:ascii="仿宋" w:hAnsi="仿宋" w:eastAsia="仿宋"/>
          <w:b/>
          <w:sz w:val="32"/>
          <w:szCs w:val="32"/>
        </w:rPr>
      </w:pPr>
    </w:p>
    <w:p>
      <w:pPr>
        <w:spacing w:line="480" w:lineRule="exact"/>
        <w:jc w:val="left"/>
        <w:rPr>
          <w:rFonts w:ascii="仿宋" w:hAnsi="仿宋" w:eastAsia="仿宋"/>
          <w:b/>
          <w:sz w:val="24"/>
          <w:szCs w:val="24"/>
        </w:rPr>
      </w:pPr>
      <w:r>
        <w:rPr>
          <w:rFonts w:hint="eastAsia" w:ascii="仿宋" w:hAnsi="仿宋" w:eastAsia="仿宋"/>
          <w:b/>
          <w:sz w:val="24"/>
          <w:szCs w:val="24"/>
        </w:rPr>
        <w:t>附件1：</w:t>
      </w:r>
    </w:p>
    <w:p>
      <w:pPr>
        <w:spacing w:line="480" w:lineRule="exact"/>
        <w:jc w:val="center"/>
        <w:rPr>
          <w:rFonts w:ascii="仿宋" w:hAnsi="仿宋" w:eastAsia="仿宋"/>
          <w:b/>
          <w:sz w:val="32"/>
          <w:szCs w:val="32"/>
        </w:rPr>
      </w:pPr>
      <w:r>
        <w:rPr>
          <w:rFonts w:hint="eastAsia" w:ascii="仿宋" w:hAnsi="仿宋" w:eastAsia="仿宋"/>
          <w:b/>
          <w:sz w:val="32"/>
          <w:szCs w:val="32"/>
        </w:rPr>
        <w:t>拍卖成交确认书（样本）</w:t>
      </w:r>
    </w:p>
    <w:p>
      <w:pPr>
        <w:spacing w:line="480" w:lineRule="exact"/>
        <w:jc w:val="center"/>
        <w:rPr>
          <w:rFonts w:ascii="仿宋" w:hAnsi="仿宋" w:eastAsia="仿宋"/>
          <w:b/>
          <w:sz w:val="32"/>
          <w:szCs w:val="32"/>
        </w:rPr>
      </w:pPr>
    </w:p>
    <w:p>
      <w:pPr>
        <w:spacing w:line="360" w:lineRule="exact"/>
        <w:rPr>
          <w:rFonts w:ascii="仿宋" w:hAnsi="仿宋" w:eastAsia="仿宋"/>
          <w:sz w:val="24"/>
        </w:rPr>
      </w:pPr>
      <w:r>
        <w:rPr>
          <w:rFonts w:hint="eastAsia" w:ascii="仿宋" w:hAnsi="仿宋" w:eastAsia="仿宋"/>
          <w:b/>
          <w:sz w:val="24"/>
        </w:rPr>
        <w:t>拍卖人：</w:t>
      </w:r>
      <w:r>
        <w:rPr>
          <w:rFonts w:hint="eastAsia" w:ascii="仿宋" w:hAnsi="仿宋" w:eastAsia="仿宋"/>
          <w:sz w:val="24"/>
          <w:u w:val="single"/>
        </w:rPr>
        <w:t>浙江永盛拍卖有限公司</w:t>
      </w:r>
    </w:p>
    <w:p>
      <w:pPr>
        <w:spacing w:line="360" w:lineRule="exact"/>
        <w:rPr>
          <w:rFonts w:ascii="仿宋" w:hAnsi="仿宋" w:eastAsia="仿宋"/>
          <w:b/>
          <w:sz w:val="24"/>
          <w:u w:val="single"/>
        </w:rPr>
      </w:pPr>
      <w:r>
        <w:rPr>
          <w:rFonts w:hint="eastAsia" w:ascii="仿宋" w:hAnsi="仿宋" w:eastAsia="仿宋"/>
          <w:b/>
          <w:sz w:val="24"/>
        </w:rPr>
        <w:t>买受人：</w:t>
      </w:r>
      <w:r>
        <w:rPr>
          <w:rFonts w:hint="eastAsia" w:ascii="仿宋" w:hAnsi="仿宋" w:eastAsia="仿宋"/>
          <w:b/>
          <w:sz w:val="24"/>
          <w:u w:val="single"/>
        </w:rPr>
        <w:t xml:space="preserve">                    </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买受人于</w:t>
      </w:r>
      <w:r>
        <w:rPr>
          <w:rFonts w:hint="eastAsia" w:ascii="仿宋" w:hAnsi="仿宋" w:eastAsia="仿宋"/>
          <w:bCs/>
          <w:sz w:val="24"/>
          <w:szCs w:val="24"/>
        </w:rPr>
        <w:t>2019年4月11日</w:t>
      </w:r>
      <w:r>
        <w:rPr>
          <w:rFonts w:hint="eastAsia" w:ascii="仿宋" w:hAnsi="仿宋" w:eastAsia="仿宋"/>
          <w:sz w:val="24"/>
          <w:szCs w:val="24"/>
        </w:rPr>
        <w:t>由拍卖人</w:t>
      </w:r>
      <w:r>
        <w:rPr>
          <w:rFonts w:hint="eastAsia" w:ascii="仿宋" w:hAnsi="仿宋" w:eastAsia="仿宋"/>
          <w:sz w:val="24"/>
        </w:rPr>
        <w:t>在杭州市江干区凤起东路888号(运河东路200号)新达城大厦四楼杭州市公共资源交易中心江干分中心室</w:t>
      </w:r>
      <w:r>
        <w:rPr>
          <w:rFonts w:hint="eastAsia" w:ascii="仿宋" w:hAnsi="仿宋" w:eastAsia="仿宋"/>
          <w:sz w:val="24"/>
          <w:szCs w:val="24"/>
        </w:rPr>
        <w:t>举行的“</w:t>
      </w:r>
      <w:r>
        <w:rPr>
          <w:rFonts w:hint="eastAsia" w:ascii="仿宋" w:hAnsi="仿宋" w:eastAsia="仿宋"/>
          <w:b/>
          <w:bCs/>
          <w:sz w:val="24"/>
          <w:szCs w:val="24"/>
        </w:rPr>
        <w:t>杭州市江干区火车东站枢纽—新塘路停车场三年</w:t>
      </w:r>
      <w:r>
        <w:rPr>
          <w:rFonts w:hint="eastAsia" w:ascii="仿宋" w:hAnsi="仿宋" w:eastAsia="仿宋"/>
          <w:b/>
          <w:bCs/>
          <w:sz w:val="24"/>
          <w:szCs w:val="24"/>
          <w:u w:val="dotted"/>
        </w:rPr>
        <w:t>经营权</w:t>
      </w:r>
      <w:r>
        <w:rPr>
          <w:rFonts w:hint="eastAsia" w:ascii="仿宋" w:hAnsi="仿宋" w:eastAsia="仿宋"/>
          <w:sz w:val="24"/>
        </w:rPr>
        <w:t>”拍卖会上，通过公开竞价以最高应价竞得下述拍卖标的。现双方签订本拍卖成交确认书予以确认，并</w:t>
      </w:r>
      <w:r>
        <w:rPr>
          <w:rFonts w:hint="eastAsia" w:ascii="仿宋" w:hAnsi="仿宋" w:eastAsia="仿宋"/>
          <w:sz w:val="24"/>
          <w:szCs w:val="24"/>
        </w:rPr>
        <w:t>就其它有关事项达成如下协议：</w:t>
      </w:r>
    </w:p>
    <w:p>
      <w:pPr>
        <w:spacing w:line="360" w:lineRule="exact"/>
        <w:ind w:firstLine="480" w:firstLineChars="200"/>
        <w:rPr>
          <w:rFonts w:ascii="仿宋" w:hAnsi="仿宋" w:eastAsia="仿宋"/>
          <w:sz w:val="24"/>
          <w:szCs w:val="24"/>
          <w:u w:val="single"/>
        </w:rPr>
      </w:pPr>
      <w:r>
        <w:rPr>
          <w:rFonts w:hint="eastAsia" w:ascii="仿宋" w:hAnsi="仿宋" w:eastAsia="仿宋"/>
          <w:sz w:val="24"/>
          <w:szCs w:val="24"/>
        </w:rPr>
        <w:t>一、成交标的：</w:t>
      </w:r>
      <w:r>
        <w:rPr>
          <w:rFonts w:hint="eastAsia" w:ascii="仿宋" w:hAnsi="仿宋" w:eastAsia="仿宋"/>
          <w:b/>
          <w:bCs/>
          <w:sz w:val="24"/>
          <w:szCs w:val="24"/>
        </w:rPr>
        <w:t>杭州市江干区火车东站枢纽—新塘路停车场三年</w:t>
      </w:r>
      <w:r>
        <w:rPr>
          <w:rFonts w:hint="eastAsia" w:ascii="仿宋" w:hAnsi="仿宋" w:eastAsia="仿宋"/>
          <w:b/>
          <w:bCs/>
          <w:sz w:val="24"/>
          <w:szCs w:val="24"/>
          <w:u w:val="dotted"/>
        </w:rPr>
        <w:t>经营权.</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二、成交价：</w:t>
      </w:r>
      <w:r>
        <w:rPr>
          <w:rFonts w:ascii="仿宋" w:eastAsia="仿宋"/>
          <w:sz w:val="24"/>
          <w:szCs w:val="24"/>
        </w:rPr>
        <w:t>Ұ</w:t>
      </w:r>
      <w:r>
        <w:rPr>
          <w:rFonts w:hint="eastAsia" w:ascii="仿宋" w:eastAsia="仿宋"/>
          <w:sz w:val="24"/>
          <w:szCs w:val="24"/>
          <w:u w:val="single"/>
        </w:rPr>
        <w:t xml:space="preserve">     </w:t>
      </w:r>
      <w:r>
        <w:rPr>
          <w:rFonts w:hint="eastAsia" w:ascii="仿宋" w:hAnsi="仿宋" w:eastAsia="仿宋"/>
          <w:sz w:val="24"/>
          <w:szCs w:val="24"/>
        </w:rPr>
        <w:t>元/年，大写人民币</w:t>
      </w:r>
      <w:r>
        <w:rPr>
          <w:rFonts w:hint="eastAsia" w:ascii="仿宋" w:hAnsi="仿宋" w:eastAsia="仿宋"/>
          <w:sz w:val="24"/>
          <w:szCs w:val="24"/>
          <w:u w:val="single"/>
        </w:rPr>
        <w:t xml:space="preserve">      </w:t>
      </w:r>
      <w:r>
        <w:rPr>
          <w:rFonts w:hint="eastAsia" w:ascii="仿宋" w:hAnsi="仿宋" w:eastAsia="仿宋"/>
          <w:sz w:val="24"/>
          <w:szCs w:val="24"/>
        </w:rPr>
        <w:t>元／年。</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三、拍卖佣金：</w:t>
      </w:r>
      <w:r>
        <w:rPr>
          <w:rFonts w:ascii="仿宋" w:eastAsia="仿宋"/>
          <w:sz w:val="24"/>
          <w:szCs w:val="24"/>
        </w:rPr>
        <w:t>Ұ</w:t>
      </w:r>
      <w:r>
        <w:rPr>
          <w:rFonts w:hint="eastAsia" w:ascii="仿宋" w:eastAsia="仿宋"/>
          <w:sz w:val="24"/>
          <w:szCs w:val="24"/>
          <w:u w:val="single"/>
        </w:rPr>
        <w:t xml:space="preserve">      </w:t>
      </w:r>
      <w:r>
        <w:rPr>
          <w:rFonts w:hint="eastAsia" w:ascii="仿宋" w:hAnsi="仿宋" w:eastAsia="仿宋"/>
          <w:sz w:val="24"/>
          <w:szCs w:val="24"/>
        </w:rPr>
        <w:t>元，大写人民币</w:t>
      </w:r>
      <w:r>
        <w:rPr>
          <w:rFonts w:hint="eastAsia" w:ascii="仿宋" w:hAnsi="仿宋" w:eastAsia="仿宋"/>
          <w:sz w:val="24"/>
          <w:szCs w:val="24"/>
          <w:u w:val="single"/>
        </w:rPr>
        <w:t xml:space="preserve">       </w:t>
      </w:r>
      <w:r>
        <w:rPr>
          <w:rFonts w:hint="eastAsia" w:ascii="仿宋" w:hAnsi="仿宋" w:eastAsia="仿宋"/>
          <w:sz w:val="24"/>
          <w:szCs w:val="24"/>
        </w:rPr>
        <w:t>。</w:t>
      </w:r>
    </w:p>
    <w:p>
      <w:pPr>
        <w:tabs>
          <w:tab w:val="left" w:pos="1260"/>
          <w:tab w:val="left" w:pos="1440"/>
          <w:tab w:val="left" w:pos="1800"/>
        </w:tabs>
        <w:spacing w:line="360" w:lineRule="exact"/>
        <w:ind w:firstLine="480" w:firstLineChars="200"/>
        <w:rPr>
          <w:rFonts w:ascii="仿宋" w:hAnsi="仿宋" w:eastAsia="仿宋"/>
          <w:sz w:val="24"/>
          <w:szCs w:val="24"/>
        </w:rPr>
      </w:pPr>
      <w:r>
        <w:rPr>
          <w:rFonts w:hint="eastAsia" w:ascii="仿宋" w:hAnsi="仿宋" w:eastAsia="仿宋"/>
          <w:sz w:val="24"/>
          <w:szCs w:val="24"/>
        </w:rPr>
        <w:t>四、付款方式：</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拍卖成交后，买受人必须当场签订《拍卖成交确认书》。</w:t>
      </w:r>
    </w:p>
    <w:p>
      <w:pPr>
        <w:spacing w:line="360" w:lineRule="exact"/>
        <w:ind w:firstLine="480" w:firstLineChars="200"/>
        <w:rPr>
          <w:rFonts w:ascii="仿宋" w:hAnsi="仿宋" w:eastAsia="仿宋"/>
          <w:b/>
          <w:sz w:val="24"/>
          <w:szCs w:val="24"/>
        </w:rPr>
      </w:pPr>
      <w:r>
        <w:rPr>
          <w:rFonts w:hint="eastAsia" w:ascii="仿宋" w:hAnsi="仿宋" w:eastAsia="仿宋"/>
          <w:sz w:val="24"/>
          <w:szCs w:val="24"/>
        </w:rPr>
        <w:t>1、买受人须于</w:t>
      </w:r>
      <w:r>
        <w:rPr>
          <w:rFonts w:ascii="仿宋" w:hAnsi="仿宋" w:eastAsia="仿宋"/>
          <w:bCs/>
          <w:sz w:val="24"/>
          <w:szCs w:val="24"/>
        </w:rPr>
        <w:t>201</w:t>
      </w:r>
      <w:r>
        <w:rPr>
          <w:rFonts w:hint="eastAsia" w:ascii="仿宋" w:hAnsi="仿宋" w:eastAsia="仿宋"/>
          <w:bCs/>
          <w:sz w:val="24"/>
          <w:szCs w:val="24"/>
        </w:rPr>
        <w:t>9年</w:t>
      </w:r>
      <w:r>
        <w:rPr>
          <w:rFonts w:hint="eastAsia" w:ascii="仿宋" w:hAnsi="仿宋" w:eastAsia="仿宋"/>
          <w:bCs/>
          <w:sz w:val="24"/>
          <w:szCs w:val="24"/>
          <w:u w:val="single"/>
        </w:rPr>
        <w:t>4</w:t>
      </w:r>
      <w:r>
        <w:rPr>
          <w:rFonts w:hint="eastAsia" w:ascii="仿宋" w:hAnsi="仿宋" w:eastAsia="仿宋"/>
          <w:bCs/>
          <w:sz w:val="24"/>
          <w:szCs w:val="24"/>
        </w:rPr>
        <w:t>月</w:t>
      </w:r>
      <w:r>
        <w:rPr>
          <w:rFonts w:hint="eastAsia" w:ascii="仿宋" w:hAnsi="仿宋" w:eastAsia="仿宋"/>
          <w:bCs/>
          <w:sz w:val="24"/>
          <w:szCs w:val="24"/>
          <w:u w:val="single"/>
        </w:rPr>
        <w:t>18</w:t>
      </w:r>
      <w:r>
        <w:rPr>
          <w:rFonts w:hint="eastAsia" w:ascii="仿宋" w:hAnsi="仿宋" w:eastAsia="仿宋"/>
          <w:bCs/>
          <w:sz w:val="24"/>
          <w:szCs w:val="24"/>
        </w:rPr>
        <w:t>日16时</w:t>
      </w:r>
      <w:r>
        <w:rPr>
          <w:rFonts w:hint="eastAsia" w:ascii="仿宋" w:hAnsi="仿宋" w:eastAsia="仿宋"/>
          <w:sz w:val="24"/>
          <w:szCs w:val="24"/>
        </w:rPr>
        <w:t>前向出让方付清首笔租金、履约保证金，拍卖保证金不抵扣上述费用。买受人付清首笔租金、履约保证金及拍卖佣金后，于2019年</w:t>
      </w:r>
      <w:r>
        <w:rPr>
          <w:rFonts w:hint="eastAsia" w:ascii="仿宋" w:hAnsi="仿宋" w:eastAsia="仿宋"/>
          <w:sz w:val="24"/>
          <w:szCs w:val="24"/>
          <w:u w:val="single"/>
        </w:rPr>
        <w:t>4</w:t>
      </w:r>
      <w:r>
        <w:rPr>
          <w:rFonts w:hint="eastAsia" w:ascii="仿宋" w:hAnsi="仿宋" w:eastAsia="仿宋"/>
          <w:sz w:val="24"/>
          <w:szCs w:val="24"/>
        </w:rPr>
        <w:t>月</w:t>
      </w:r>
      <w:r>
        <w:rPr>
          <w:rFonts w:hint="eastAsia" w:ascii="仿宋" w:hAnsi="仿宋" w:eastAsia="仿宋"/>
          <w:sz w:val="24"/>
          <w:szCs w:val="24"/>
          <w:u w:val="single"/>
        </w:rPr>
        <w:t>18</w:t>
      </w:r>
      <w:r>
        <w:rPr>
          <w:rFonts w:hint="eastAsia" w:ascii="仿宋" w:hAnsi="仿宋" w:eastAsia="仿宋"/>
          <w:sz w:val="24"/>
          <w:szCs w:val="24"/>
        </w:rPr>
        <w:t>日16时前与出让人签订《场地租赁合同》。逾期未签可视为买受人违约，拍卖保证金不予退还，《拍卖成交确认书》可撤销。</w:t>
      </w:r>
    </w:p>
    <w:p>
      <w:pPr>
        <w:spacing w:line="360" w:lineRule="exact"/>
        <w:ind w:firstLine="480" w:firstLineChars="200"/>
        <w:rPr>
          <w:rFonts w:ascii="仿宋" w:hAnsi="仿宋" w:eastAsia="仿宋"/>
          <w:sz w:val="24"/>
          <w:szCs w:val="24"/>
        </w:rPr>
      </w:pPr>
      <w:r>
        <w:rPr>
          <w:rFonts w:hint="eastAsia" w:ascii="仿宋" w:hAnsi="仿宋" w:eastAsia="仿宋" w:cs="宋体"/>
          <w:kern w:val="0"/>
          <w:sz w:val="24"/>
          <w:szCs w:val="24"/>
        </w:rPr>
        <w:t>买受人付清上述款项，凭</w:t>
      </w:r>
      <w:r>
        <w:rPr>
          <w:rFonts w:hint="eastAsia" w:ascii="仿宋" w:hAnsi="仿宋" w:eastAsia="仿宋"/>
          <w:sz w:val="24"/>
          <w:szCs w:val="24"/>
        </w:rPr>
        <w:t>《收款确认书》、</w:t>
      </w:r>
      <w:r>
        <w:rPr>
          <w:rFonts w:hint="eastAsia" w:ascii="仿宋" w:hAnsi="仿宋" w:eastAsia="仿宋" w:cs="宋体"/>
          <w:kern w:val="0"/>
          <w:sz w:val="24"/>
          <w:szCs w:val="24"/>
        </w:rPr>
        <w:t>《场地租赁合同》到杭州市公共资源交易中心江干分中心411室办理退还拍卖保证金手续,</w:t>
      </w:r>
      <w:r>
        <w:rPr>
          <w:rFonts w:hint="eastAsia" w:ascii="仿宋" w:hAnsi="仿宋" w:eastAsia="仿宋"/>
          <w:sz w:val="24"/>
          <w:szCs w:val="24"/>
        </w:rPr>
        <w:t>《收款确认书》、</w:t>
      </w:r>
      <w:r>
        <w:rPr>
          <w:rFonts w:hint="eastAsia" w:ascii="仿宋" w:hAnsi="仿宋" w:eastAsia="仿宋" w:cs="宋体"/>
          <w:kern w:val="0"/>
          <w:sz w:val="24"/>
          <w:szCs w:val="24"/>
        </w:rPr>
        <w:t>《场地租赁合同》原件杭州市公共资源交易中心江干分中心留存。</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注解：</w:t>
      </w:r>
    </w:p>
    <w:p>
      <w:pPr>
        <w:spacing w:line="360" w:lineRule="exact"/>
        <w:ind w:firstLine="480" w:firstLineChars="200"/>
        <w:rPr>
          <w:rFonts w:ascii="仿宋" w:hAnsi="仿宋" w:eastAsia="仿宋"/>
          <w:sz w:val="24"/>
          <w:szCs w:val="24"/>
          <w:u w:val="single"/>
        </w:rPr>
      </w:pPr>
      <w:r>
        <w:rPr>
          <w:rFonts w:hint="eastAsia" w:ascii="仿宋" w:hAnsi="仿宋" w:eastAsia="仿宋"/>
          <w:sz w:val="24"/>
          <w:szCs w:val="24"/>
        </w:rPr>
        <w:t>首年租金：拍卖成交价÷12×11</w:t>
      </w:r>
    </w:p>
    <w:p>
      <w:pPr>
        <w:spacing w:line="360" w:lineRule="exact"/>
        <w:ind w:firstLine="480" w:firstLineChars="200"/>
        <w:rPr>
          <w:rFonts w:ascii="仿宋" w:hAnsi="仿宋" w:eastAsia="仿宋" w:cs="宋体"/>
          <w:kern w:val="0"/>
          <w:sz w:val="24"/>
          <w:szCs w:val="24"/>
        </w:rPr>
      </w:pPr>
      <w:r>
        <w:rPr>
          <w:rFonts w:hint="eastAsia" w:ascii="仿宋" w:hAnsi="仿宋" w:eastAsia="仿宋"/>
          <w:sz w:val="24"/>
          <w:szCs w:val="24"/>
        </w:rPr>
        <w:t>履约保证金：</w:t>
      </w:r>
      <w:r>
        <w:rPr>
          <w:rFonts w:hint="eastAsia" w:ascii="仿宋" w:hAnsi="仿宋" w:eastAsia="仿宋" w:cs="宋体"/>
          <w:kern w:val="0"/>
          <w:sz w:val="24"/>
          <w:szCs w:val="24"/>
        </w:rPr>
        <w:t>30万元</w:t>
      </w:r>
    </w:p>
    <w:p>
      <w:pPr>
        <w:spacing w:line="360" w:lineRule="exact"/>
        <w:ind w:firstLine="480" w:firstLineChars="200"/>
        <w:rPr>
          <w:rFonts w:ascii="仿宋" w:hAnsi="仿宋" w:eastAsia="仿宋" w:cs="宋体"/>
          <w:kern w:val="0"/>
          <w:sz w:val="24"/>
          <w:szCs w:val="24"/>
        </w:rPr>
      </w:pPr>
      <w:r>
        <w:rPr>
          <w:rFonts w:hint="eastAsia" w:ascii="仿宋" w:hAnsi="仿宋" w:eastAsia="仿宋" w:cs="宋体"/>
          <w:kern w:val="0"/>
          <w:sz w:val="24"/>
          <w:szCs w:val="24"/>
        </w:rPr>
        <w:t>递增幅度：详见《拍卖文件》中“</w:t>
      </w:r>
      <w:r>
        <w:rPr>
          <w:rFonts w:hint="eastAsia" w:ascii="仿宋" w:hAnsi="仿宋" w:eastAsia="仿宋"/>
          <w:sz w:val="24"/>
          <w:szCs w:val="24"/>
        </w:rPr>
        <w:t>停车场年租金递增形式表”</w:t>
      </w:r>
    </w:p>
    <w:p>
      <w:pPr>
        <w:spacing w:line="360" w:lineRule="exact"/>
        <w:ind w:firstLine="480" w:firstLineChars="200"/>
        <w:rPr>
          <w:rFonts w:ascii="仿宋" w:hAnsi="仿宋" w:eastAsia="仿宋"/>
          <w:sz w:val="24"/>
          <w:szCs w:val="24"/>
        </w:rPr>
      </w:pPr>
      <w:r>
        <w:rPr>
          <w:rFonts w:hint="eastAsia" w:ascii="仿宋" w:hAnsi="仿宋" w:eastAsia="仿宋" w:cs="宋体"/>
          <w:kern w:val="0"/>
          <w:sz w:val="24"/>
          <w:szCs w:val="24"/>
        </w:rPr>
        <w:t>免租期：1个月</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拍卖佣金：佣金收费标准详见附表</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本次经营权转让租金实行先付后用，一年一付。</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出让人缴款账号为：户名：</w:t>
      </w:r>
      <w:r>
        <w:rPr>
          <w:rFonts w:hint="eastAsia" w:ascii="仿宋" w:hAnsi="仿宋" w:eastAsia="仿宋"/>
          <w:sz w:val="24"/>
          <w:szCs w:val="24"/>
          <w:u w:val="single"/>
        </w:rPr>
        <w:t>杭州铁路枢纽管理服务有限责任公司</w:t>
      </w:r>
      <w:r>
        <w:rPr>
          <w:rFonts w:hint="eastAsia" w:ascii="仿宋" w:hAnsi="仿宋" w:eastAsia="仿宋"/>
          <w:sz w:val="24"/>
          <w:szCs w:val="24"/>
        </w:rPr>
        <w:t>开户行：</w:t>
      </w:r>
      <w:r>
        <w:rPr>
          <w:rFonts w:hint="eastAsia" w:ascii="仿宋" w:hAnsi="仿宋" w:eastAsia="仿宋"/>
          <w:sz w:val="24"/>
          <w:szCs w:val="24"/>
          <w:u w:val="single"/>
        </w:rPr>
        <w:t>杭州银行江城支行</w:t>
      </w:r>
      <w:r>
        <w:rPr>
          <w:rFonts w:hint="eastAsia" w:ascii="仿宋" w:hAnsi="仿宋" w:eastAsia="仿宋"/>
          <w:sz w:val="24"/>
          <w:szCs w:val="24"/>
        </w:rPr>
        <w:t>账号：</w:t>
      </w:r>
      <w:r>
        <w:rPr>
          <w:rFonts w:hint="eastAsia" w:ascii="仿宋" w:hAnsi="仿宋" w:eastAsia="仿宋"/>
          <w:sz w:val="24"/>
          <w:szCs w:val="24"/>
          <w:u w:val="single"/>
        </w:rPr>
        <w:t>3301040160008257225</w:t>
      </w:r>
      <w:r>
        <w:rPr>
          <w:rFonts w:hint="eastAsia" w:ascii="仿宋" w:hAnsi="仿宋" w:eastAsia="仿宋"/>
          <w:sz w:val="24"/>
          <w:szCs w:val="24"/>
        </w:rPr>
        <w:t>联系人：</w:t>
      </w:r>
      <w:r>
        <w:rPr>
          <w:rFonts w:hint="eastAsia" w:ascii="仿宋" w:hAnsi="仿宋" w:eastAsia="仿宋"/>
          <w:sz w:val="24"/>
          <w:szCs w:val="24"/>
          <w:u w:val="single"/>
        </w:rPr>
        <w:t>叶先生13588812936</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使用期满，在买受人按合同约定结清所有费用并交还所使用的场所后七天内，出让人向买受人退还履约保证金。</w:t>
      </w:r>
    </w:p>
    <w:p>
      <w:pPr>
        <w:spacing w:line="360" w:lineRule="exact"/>
        <w:ind w:firstLine="480" w:firstLineChars="200"/>
        <w:rPr>
          <w:rFonts w:ascii="仿宋" w:hAnsi="仿宋" w:eastAsia="仿宋" w:cs="宋体"/>
          <w:kern w:val="0"/>
          <w:sz w:val="24"/>
          <w:szCs w:val="24"/>
        </w:rPr>
      </w:pPr>
      <w:r>
        <w:rPr>
          <w:rFonts w:hint="eastAsia" w:ascii="仿宋" w:hAnsi="仿宋" w:eastAsia="仿宋"/>
          <w:sz w:val="24"/>
          <w:szCs w:val="24"/>
        </w:rPr>
        <w:t>买受人须于2019年4月18日16时前向浙江永盛拍卖有限公司支付拍卖佣金。交款账号：</w:t>
      </w:r>
      <w:r>
        <w:rPr>
          <w:rFonts w:ascii="仿宋" w:hAnsi="仿宋" w:eastAsia="仿宋" w:cs="宋体"/>
          <w:kern w:val="0"/>
          <w:sz w:val="24"/>
          <w:szCs w:val="24"/>
        </w:rPr>
        <w:t>户名：浙江永盛拍卖有限公司开户行：杭州联合银行四季青支行</w:t>
      </w:r>
      <w:r>
        <w:rPr>
          <w:rFonts w:hint="eastAsia" w:ascii="仿宋" w:hAnsi="仿宋" w:eastAsia="仿宋" w:cs="宋体"/>
          <w:kern w:val="0"/>
          <w:sz w:val="24"/>
          <w:szCs w:val="24"/>
        </w:rPr>
        <w:t>账</w:t>
      </w:r>
      <w:r>
        <w:rPr>
          <w:rFonts w:ascii="仿宋" w:hAnsi="仿宋" w:eastAsia="仿宋" w:cs="宋体"/>
          <w:kern w:val="0"/>
          <w:sz w:val="24"/>
          <w:szCs w:val="24"/>
        </w:rPr>
        <w:t>号：201000092822265</w:t>
      </w:r>
      <w:r>
        <w:rPr>
          <w:rFonts w:hint="eastAsia" w:ascii="仿宋" w:hAnsi="仿宋" w:eastAsia="仿宋" w:cs="宋体"/>
          <w:kern w:val="0"/>
          <w:sz w:val="24"/>
          <w:szCs w:val="24"/>
        </w:rPr>
        <w:t>。</w:t>
      </w:r>
    </w:p>
    <w:p>
      <w:pPr>
        <w:pStyle w:val="5"/>
        <w:spacing w:line="360" w:lineRule="exact"/>
        <w:ind w:firstLine="480"/>
        <w:rPr>
          <w:rFonts w:ascii="仿宋" w:hAnsi="仿宋" w:eastAsia="仿宋"/>
          <w:sz w:val="24"/>
        </w:rPr>
      </w:pPr>
      <w:r>
        <w:rPr>
          <w:rFonts w:hint="eastAsia" w:ascii="仿宋" w:hAnsi="仿宋" w:eastAsia="仿宋"/>
          <w:kern w:val="22"/>
          <w:sz w:val="24"/>
        </w:rPr>
        <w:t>2、买受人应当按照约定支付拍卖标的的价款和佣金，</w:t>
      </w:r>
      <w:r>
        <w:rPr>
          <w:rFonts w:hint="eastAsia" w:ascii="仿宋" w:hAnsi="仿宋" w:eastAsia="仿宋"/>
          <w:sz w:val="24"/>
        </w:rPr>
        <w:t>逾期未付清价款者</w:t>
      </w:r>
      <w:r>
        <w:rPr>
          <w:rFonts w:hint="eastAsia" w:ascii="仿宋" w:hAnsi="仿宋" w:eastAsia="仿宋"/>
          <w:sz w:val="24"/>
          <w:lang w:val="zh-CN"/>
        </w:rPr>
        <w:t>，</w:t>
      </w:r>
      <w:r>
        <w:rPr>
          <w:rFonts w:hint="eastAsia" w:ascii="仿宋" w:hAnsi="仿宋" w:eastAsia="仿宋"/>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Pr>
          <w:rFonts w:hint="eastAsia" w:ascii="仿宋" w:hAnsi="仿宋" w:eastAsia="仿宋"/>
          <w:kern w:val="22"/>
          <w:sz w:val="24"/>
        </w:rPr>
        <w:t>。</w:t>
      </w:r>
    </w:p>
    <w:p>
      <w:pPr>
        <w:tabs>
          <w:tab w:val="left" w:pos="360"/>
        </w:tabs>
        <w:spacing w:line="360" w:lineRule="exact"/>
        <w:ind w:firstLine="480" w:firstLineChars="200"/>
        <w:rPr>
          <w:rFonts w:ascii="仿宋" w:hAnsi="仿宋" w:eastAsia="仿宋"/>
          <w:sz w:val="24"/>
          <w:szCs w:val="24"/>
        </w:rPr>
      </w:pPr>
      <w:r>
        <w:rPr>
          <w:rFonts w:hint="eastAsia" w:ascii="仿宋" w:hAnsi="仿宋" w:eastAsia="仿宋"/>
          <w:sz w:val="24"/>
          <w:szCs w:val="24"/>
        </w:rPr>
        <w:t>五、标的物状况：拍卖标的物的具体情况以实物为准，一切按现状拍卖。停车场面积系由出让人提供，拍卖人不承担停车场可能产生面积差异的担保责任，同时不承担停车场质量的瑕疵担保责任。</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 xml:space="preserve">六、瑕疵担保责任：本公司拍卖之物品依据拍品现状进行拍卖。出让人及拍卖人对标的物的状态和品质不作担保，不对拍卖标的物已知或未知瑕疵负责，竞买人系承担风险参与竞买，应自行承担标的物的瑕疵风险。 </w:t>
      </w:r>
    </w:p>
    <w:p>
      <w:pPr>
        <w:tabs>
          <w:tab w:val="left" w:pos="900"/>
        </w:tabs>
        <w:spacing w:line="360" w:lineRule="exact"/>
        <w:ind w:firstLine="480" w:firstLineChars="200"/>
        <w:rPr>
          <w:rFonts w:ascii="仿宋" w:hAnsi="仿宋" w:eastAsia="仿宋"/>
          <w:sz w:val="24"/>
          <w:szCs w:val="24"/>
        </w:rPr>
      </w:pPr>
      <w:r>
        <w:rPr>
          <w:rFonts w:hint="eastAsia" w:ascii="仿宋" w:hAnsi="仿宋" w:eastAsia="仿宋"/>
          <w:sz w:val="24"/>
          <w:szCs w:val="24"/>
        </w:rPr>
        <w:t>七、拍卖标的物交付：买受人在约定时间内付清成交款并签订《场地租赁合同》后，</w:t>
      </w:r>
      <w:r>
        <w:rPr>
          <w:rFonts w:hint="eastAsia" w:ascii="仿宋" w:hAnsi="仿宋" w:eastAsia="仿宋" w:cs="宋体"/>
          <w:kern w:val="0"/>
          <w:sz w:val="24"/>
          <w:szCs w:val="24"/>
        </w:rPr>
        <w:t>出让人于2019年4月18日向买受人交付停车场，买受人的经营权期限为2019年 4月18日至2022年4月17日，</w:t>
      </w:r>
      <w:r>
        <w:rPr>
          <w:rFonts w:hint="eastAsia" w:ascii="仿宋" w:hAnsi="仿宋" w:eastAsia="仿宋"/>
          <w:sz w:val="24"/>
          <w:szCs w:val="24"/>
        </w:rPr>
        <w:t>租金递增方式见上述“停车场年租金递增形式表”</w:t>
      </w:r>
      <w:r>
        <w:rPr>
          <w:rFonts w:hint="eastAsia" w:ascii="仿宋" w:hAnsi="仿宋" w:eastAsia="仿宋" w:cs="宋体"/>
          <w:kern w:val="0"/>
          <w:sz w:val="24"/>
          <w:szCs w:val="24"/>
        </w:rPr>
        <w:t>。标的交付前停车场的水电、通信、物管费等相关费用由出让人承担，交付之后由买受人自行承担</w:t>
      </w:r>
      <w:r>
        <w:rPr>
          <w:rFonts w:hint="eastAsia" w:ascii="仿宋" w:hAnsi="仿宋" w:eastAsia="仿宋"/>
          <w:bCs/>
          <w:color w:val="000000" w:themeColor="text1"/>
          <w:sz w:val="24"/>
          <w:szCs w:val="24"/>
        </w:rPr>
        <w:t>。</w:t>
      </w:r>
      <w:r>
        <w:rPr>
          <w:rFonts w:hint="eastAsia" w:ascii="仿宋" w:hAnsi="仿宋" w:eastAsia="仿宋"/>
          <w:sz w:val="24"/>
          <w:szCs w:val="24"/>
        </w:rPr>
        <w:t>停车场使用过程中涉及：装修、水、电设施安装等具体事宜应遵守</w:t>
      </w:r>
      <w:r>
        <w:rPr>
          <w:rFonts w:hint="eastAsia" w:ascii="仿宋" w:hAnsi="仿宋" w:eastAsia="仿宋" w:cs="宋体"/>
          <w:kern w:val="0"/>
          <w:sz w:val="24"/>
          <w:szCs w:val="24"/>
        </w:rPr>
        <w:t>《场地租赁合同》</w:t>
      </w:r>
      <w:r>
        <w:rPr>
          <w:rFonts w:hint="eastAsia" w:ascii="仿宋" w:hAnsi="仿宋" w:eastAsia="仿宋"/>
          <w:sz w:val="24"/>
          <w:szCs w:val="24"/>
        </w:rPr>
        <w:t>相关条款。</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八、竞买人在报名前，应仔细阅读拍卖文件、场地租赁合同，未经出让方书面同意，不得将停车场出租或再次转让。</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九、本场拍卖会宣布的《拍卖规则》及《注意事项》中的条款与《拍卖成交确认书》具有同等的法律效力。</w:t>
      </w:r>
    </w:p>
    <w:p>
      <w:pPr>
        <w:pStyle w:val="5"/>
        <w:spacing w:line="360" w:lineRule="exact"/>
        <w:ind w:firstLine="480"/>
        <w:rPr>
          <w:rFonts w:ascii="仿宋" w:hAnsi="仿宋" w:eastAsia="仿宋"/>
          <w:sz w:val="24"/>
        </w:rPr>
      </w:pPr>
      <w:r>
        <w:rPr>
          <w:rFonts w:hint="eastAsia" w:ascii="仿宋" w:hAnsi="仿宋" w:eastAsia="仿宋"/>
          <w:sz w:val="24"/>
        </w:rPr>
        <w:t>十、解决争议方式：本拍卖成交确认书在履行过程中若发生争议，双方应协商解决；协商不成，可向标的所在地人民法院提起诉讼。</w:t>
      </w:r>
    </w:p>
    <w:p>
      <w:pPr>
        <w:spacing w:line="360" w:lineRule="exact"/>
        <w:ind w:firstLine="480" w:firstLineChars="200"/>
        <w:rPr>
          <w:rFonts w:ascii="仿宋" w:hAnsi="仿宋" w:eastAsia="仿宋"/>
          <w:sz w:val="24"/>
          <w:szCs w:val="24"/>
        </w:rPr>
      </w:pPr>
      <w:r>
        <w:rPr>
          <w:rFonts w:hint="eastAsia" w:ascii="仿宋" w:hAnsi="仿宋" w:eastAsia="仿宋"/>
          <w:sz w:val="24"/>
          <w:szCs w:val="24"/>
        </w:rPr>
        <w:t>十一、本确认书一式四份，双方签字盖章后方能生效。</w:t>
      </w:r>
    </w:p>
    <w:p>
      <w:pPr>
        <w:pStyle w:val="5"/>
        <w:spacing w:line="360" w:lineRule="exact"/>
        <w:ind w:firstLine="0" w:firstLineChars="0"/>
        <w:rPr>
          <w:rFonts w:ascii="仿宋" w:hAnsi="仿宋" w:eastAsia="仿宋"/>
          <w:sz w:val="24"/>
        </w:rPr>
      </w:pPr>
    </w:p>
    <w:p>
      <w:pPr>
        <w:pStyle w:val="5"/>
        <w:spacing w:line="360" w:lineRule="exact"/>
        <w:ind w:firstLine="0" w:firstLineChars="0"/>
        <w:rPr>
          <w:rFonts w:hint="eastAsia" w:ascii="仿宋" w:hAnsi="仿宋" w:eastAsia="仿宋"/>
          <w:sz w:val="24"/>
        </w:rPr>
      </w:pPr>
    </w:p>
    <w:p>
      <w:pPr>
        <w:pStyle w:val="5"/>
        <w:spacing w:line="360" w:lineRule="exact"/>
        <w:ind w:firstLine="0" w:firstLineChars="0"/>
        <w:rPr>
          <w:rFonts w:ascii="仿宋" w:hAnsi="仿宋" w:eastAsia="仿宋"/>
          <w:sz w:val="24"/>
          <w:u w:val="single"/>
        </w:rPr>
      </w:pPr>
      <w:r>
        <w:rPr>
          <w:rFonts w:hint="eastAsia" w:ascii="仿宋" w:hAnsi="仿宋" w:eastAsia="仿宋"/>
          <w:sz w:val="24"/>
        </w:rPr>
        <w:t>拍  卖  人：</w:t>
      </w:r>
      <w:r>
        <w:rPr>
          <w:rFonts w:hint="eastAsia" w:ascii="仿宋" w:hAnsi="仿宋" w:eastAsia="仿宋"/>
          <w:sz w:val="24"/>
          <w:u w:val="single"/>
        </w:rPr>
        <w:t xml:space="preserve">浙江永盛拍卖有限公司    </w:t>
      </w:r>
      <w:r>
        <w:rPr>
          <w:rFonts w:hint="eastAsia" w:ascii="仿宋" w:hAnsi="仿宋" w:eastAsia="仿宋"/>
          <w:sz w:val="24"/>
        </w:rPr>
        <w:t xml:space="preserve">   买  受  人：</w:t>
      </w:r>
      <w:r>
        <w:rPr>
          <w:rFonts w:hint="eastAsia" w:ascii="仿宋" w:hAnsi="仿宋" w:eastAsia="仿宋"/>
          <w:sz w:val="24"/>
          <w:u w:val="single"/>
        </w:rPr>
        <w:t xml:space="preserve">                     </w:t>
      </w:r>
    </w:p>
    <w:p>
      <w:pPr>
        <w:pStyle w:val="5"/>
        <w:spacing w:line="360" w:lineRule="exact"/>
        <w:ind w:firstLine="0" w:firstLineChars="0"/>
        <w:rPr>
          <w:rFonts w:ascii="仿宋" w:hAnsi="仿宋" w:eastAsia="仿宋"/>
          <w:sz w:val="24"/>
        </w:rPr>
      </w:pPr>
      <w:r>
        <w:rPr>
          <w:rFonts w:hint="eastAsia" w:ascii="仿宋" w:hAnsi="仿宋" w:eastAsia="仿宋"/>
          <w:sz w:val="24"/>
        </w:rPr>
        <w:t>法定代表人：</w:t>
      </w:r>
      <w:r>
        <w:rPr>
          <w:rFonts w:hint="eastAsia" w:ascii="仿宋" w:hAnsi="仿宋" w:eastAsia="仿宋"/>
          <w:sz w:val="24"/>
          <w:u w:val="single"/>
        </w:rPr>
        <w:t xml:space="preserve">周松华                  </w:t>
      </w:r>
      <w:r>
        <w:rPr>
          <w:rFonts w:hint="eastAsia" w:ascii="仿宋" w:hAnsi="仿宋" w:eastAsia="仿宋"/>
          <w:sz w:val="24"/>
        </w:rPr>
        <w:t xml:space="preserve">   代　理　人：</w:t>
      </w:r>
      <w:r>
        <w:rPr>
          <w:rFonts w:hint="eastAsia" w:ascii="仿宋" w:hAnsi="仿宋" w:eastAsia="仿宋"/>
          <w:sz w:val="24"/>
          <w:u w:val="single"/>
        </w:rPr>
        <w:t xml:space="preserve">                     </w:t>
      </w:r>
    </w:p>
    <w:p>
      <w:pPr>
        <w:pStyle w:val="5"/>
        <w:spacing w:line="360" w:lineRule="exact"/>
        <w:ind w:firstLine="0" w:firstLineChars="0"/>
        <w:rPr>
          <w:rFonts w:ascii="仿宋" w:hAnsi="仿宋" w:eastAsia="仿宋"/>
          <w:sz w:val="24"/>
          <w:u w:val="single"/>
        </w:rPr>
      </w:pPr>
      <w:r>
        <w:rPr>
          <w:rFonts w:hint="eastAsia" w:ascii="仿宋" w:hAnsi="仿宋" w:eastAsia="仿宋"/>
          <w:sz w:val="24"/>
        </w:rPr>
        <w:t>签      章：</w:t>
      </w:r>
      <w:r>
        <w:rPr>
          <w:rFonts w:hint="eastAsia" w:ascii="仿宋" w:hAnsi="仿宋" w:eastAsia="仿宋"/>
          <w:sz w:val="24"/>
          <w:u w:val="single"/>
        </w:rPr>
        <w:t xml:space="preserve">                       </w:t>
      </w:r>
      <w:r>
        <w:rPr>
          <w:rFonts w:hint="eastAsia" w:ascii="仿宋" w:hAnsi="仿宋" w:eastAsia="仿宋"/>
          <w:sz w:val="24"/>
        </w:rPr>
        <w:t xml:space="preserve">    签      章：</w:t>
      </w:r>
      <w:r>
        <w:rPr>
          <w:rFonts w:hint="eastAsia" w:ascii="仿宋" w:hAnsi="仿宋" w:eastAsia="仿宋"/>
          <w:sz w:val="24"/>
          <w:u w:val="single"/>
        </w:rPr>
        <w:t xml:space="preserve">                      </w:t>
      </w:r>
    </w:p>
    <w:p>
      <w:pPr>
        <w:pStyle w:val="5"/>
        <w:spacing w:line="360" w:lineRule="exact"/>
        <w:ind w:firstLine="0" w:firstLineChars="0"/>
        <w:rPr>
          <w:rFonts w:ascii="仿宋" w:hAnsi="仿宋" w:eastAsia="仿宋"/>
          <w:sz w:val="24"/>
          <w:u w:val="single"/>
        </w:rPr>
      </w:pPr>
      <w:r>
        <w:rPr>
          <w:rFonts w:hint="eastAsia" w:ascii="仿宋" w:hAnsi="仿宋" w:eastAsia="仿宋"/>
          <w:sz w:val="24"/>
        </w:rPr>
        <w:t>电   话：</w:t>
      </w:r>
      <w:r>
        <w:rPr>
          <w:rFonts w:hint="eastAsia" w:ascii="仿宋" w:hAnsi="仿宋" w:eastAsia="仿宋"/>
          <w:sz w:val="24"/>
          <w:u w:val="single"/>
        </w:rPr>
        <w:t xml:space="preserve"> 0571-85268825             </w:t>
      </w:r>
      <w:r>
        <w:rPr>
          <w:rFonts w:hint="eastAsia" w:ascii="仿宋" w:hAnsi="仿宋" w:eastAsia="仿宋"/>
          <w:sz w:val="24"/>
        </w:rPr>
        <w:t xml:space="preserve">   电     话：</w:t>
      </w:r>
      <w:r>
        <w:rPr>
          <w:rFonts w:hint="eastAsia" w:ascii="仿宋" w:hAnsi="仿宋" w:eastAsia="仿宋"/>
          <w:sz w:val="24"/>
          <w:u w:val="single"/>
        </w:rPr>
        <w:t xml:space="preserve">                      </w:t>
      </w:r>
    </w:p>
    <w:p>
      <w:pPr>
        <w:pStyle w:val="5"/>
        <w:spacing w:line="360" w:lineRule="exact"/>
        <w:ind w:firstLine="0" w:firstLineChars="0"/>
        <w:jc w:val="right"/>
        <w:rPr>
          <w:rFonts w:ascii="仿宋" w:hAnsi="仿宋" w:eastAsia="仿宋"/>
          <w:sz w:val="24"/>
          <w:u w:val="single"/>
        </w:rPr>
      </w:pPr>
      <w:r>
        <w:rPr>
          <w:rFonts w:hint="eastAsia" w:ascii="仿宋" w:hAnsi="仿宋" w:eastAsia="仿宋"/>
          <w:sz w:val="24"/>
        </w:rPr>
        <w:t>2019年4月11日</w:t>
      </w:r>
    </w:p>
    <w:p>
      <w:pPr>
        <w:pStyle w:val="6"/>
        <w:adjustRightInd w:val="0"/>
        <w:snapToGrid w:val="0"/>
        <w:spacing w:line="360" w:lineRule="auto"/>
        <w:rPr>
          <w:rFonts w:ascii="仿宋" w:hAnsi="仿宋" w:eastAsia="仿宋" w:cs="黑体"/>
          <w:b/>
          <w:bCs/>
          <w:sz w:val="36"/>
          <w:szCs w:val="36"/>
        </w:rPr>
      </w:pPr>
      <w:r>
        <w:rPr>
          <w:rFonts w:hint="eastAsia" w:ascii="仿宋" w:hAnsi="仿宋" w:eastAsia="仿宋"/>
          <w:b/>
          <w:sz w:val="24"/>
          <w:szCs w:val="24"/>
        </w:rPr>
        <w:t>附件2：</w:t>
      </w:r>
    </w:p>
    <w:p>
      <w:pPr>
        <w:spacing w:line="460" w:lineRule="exact"/>
        <w:jc w:val="center"/>
        <w:rPr>
          <w:rFonts w:ascii="仿宋" w:hAnsi="仿宋" w:eastAsia="仿宋"/>
          <w:b/>
          <w:sz w:val="32"/>
          <w:szCs w:val="32"/>
        </w:rPr>
      </w:pPr>
      <w:r>
        <w:rPr>
          <w:rFonts w:hint="eastAsia" w:ascii="仿宋" w:hAnsi="仿宋" w:eastAsia="仿宋"/>
          <w:b/>
          <w:sz w:val="32"/>
          <w:szCs w:val="32"/>
        </w:rPr>
        <w:t>场地租赁合同（样本）</w:t>
      </w:r>
    </w:p>
    <w:p>
      <w:pPr>
        <w:spacing w:line="460" w:lineRule="exact"/>
        <w:ind w:right="560"/>
        <w:jc w:val="right"/>
        <w:rPr>
          <w:rFonts w:ascii="仿宋" w:hAnsi="仿宋" w:eastAsia="仿宋"/>
          <w:sz w:val="32"/>
          <w:szCs w:val="32"/>
        </w:rPr>
      </w:pPr>
      <w:r>
        <w:rPr>
          <w:rFonts w:hint="eastAsia" w:ascii="仿宋" w:hAnsi="仿宋" w:eastAsia="仿宋"/>
          <w:bCs/>
          <w:sz w:val="32"/>
          <w:szCs w:val="32"/>
        </w:rPr>
        <w:t>合同编号：</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出租方（甲方）：杭州铁路枢纽管理服务有限责任公司</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承租方（乙方）：</w:t>
      </w:r>
    </w:p>
    <w:p>
      <w:pPr>
        <w:adjustRightInd w:val="0"/>
        <w:snapToGrid w:val="0"/>
        <w:spacing w:line="460" w:lineRule="exact"/>
        <w:ind w:firstLine="480" w:firstLineChars="200"/>
        <w:rPr>
          <w:rFonts w:ascii="仿宋" w:hAnsi="仿宋" w:eastAsia="仿宋"/>
          <w:sz w:val="24"/>
          <w:szCs w:val="24"/>
        </w:rPr>
      </w:pP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甲乙双方本着平等互利、诚实信用原则，经友好充分协商，现就乙方租用甲方场地事宜达成一致，并根据《合同法》及有关法律法规之规定，签订本合同，以资共同遵守。</w:t>
      </w:r>
    </w:p>
    <w:p>
      <w:pPr>
        <w:adjustRightInd w:val="0"/>
        <w:snapToGrid w:val="0"/>
        <w:spacing w:beforeLines="50" w:afterLines="50" w:line="460" w:lineRule="exact"/>
        <w:ind w:firstLine="482" w:firstLineChars="200"/>
        <w:outlineLvl w:val="0"/>
        <w:rPr>
          <w:rFonts w:ascii="仿宋" w:hAnsi="仿宋" w:eastAsia="仿宋"/>
          <w:b/>
          <w:sz w:val="24"/>
          <w:szCs w:val="24"/>
        </w:rPr>
      </w:pPr>
      <w:r>
        <w:rPr>
          <w:rFonts w:hint="eastAsia" w:ascii="仿宋" w:hAnsi="仿宋" w:eastAsia="仿宋"/>
          <w:b/>
          <w:sz w:val="24"/>
          <w:szCs w:val="24"/>
        </w:rPr>
        <w:t>第一条 租赁场地状况</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1.地址： 新塘路与东宁路交叉口 。</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2.场地面积： 8152.3平方米。</w:t>
      </w:r>
    </w:p>
    <w:p>
      <w:pPr>
        <w:adjustRightInd w:val="0"/>
        <w:snapToGrid w:val="0"/>
        <w:spacing w:line="460" w:lineRule="exact"/>
        <w:ind w:firstLine="480" w:firstLineChars="200"/>
        <w:rPr>
          <w:rFonts w:ascii="仿宋" w:hAnsi="仿宋" w:eastAsia="仿宋"/>
          <w:sz w:val="24"/>
          <w:szCs w:val="24"/>
          <w:u w:val="single"/>
        </w:rPr>
      </w:pPr>
      <w:r>
        <w:rPr>
          <w:rFonts w:hint="eastAsia" w:ascii="仿宋" w:hAnsi="仿宋" w:eastAsia="仿宋"/>
          <w:sz w:val="24"/>
          <w:szCs w:val="24"/>
        </w:rPr>
        <w:t>3.附属设施设备：             。</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4.经乙方对承租场地和附属设施设备现场查看核实，符合出租条件和承租要求。</w:t>
      </w:r>
    </w:p>
    <w:p>
      <w:pPr>
        <w:adjustRightInd w:val="0"/>
        <w:snapToGrid w:val="0"/>
        <w:spacing w:beforeLines="50" w:afterLines="50" w:line="460" w:lineRule="exact"/>
        <w:ind w:firstLine="482" w:firstLineChars="200"/>
        <w:outlineLvl w:val="0"/>
        <w:rPr>
          <w:rFonts w:ascii="仿宋" w:hAnsi="仿宋" w:eastAsia="仿宋"/>
          <w:b/>
          <w:sz w:val="24"/>
          <w:szCs w:val="24"/>
        </w:rPr>
      </w:pPr>
      <w:r>
        <w:rPr>
          <w:rFonts w:hint="eastAsia" w:ascii="仿宋" w:hAnsi="仿宋" w:eastAsia="仿宋"/>
          <w:b/>
          <w:sz w:val="24"/>
          <w:szCs w:val="24"/>
        </w:rPr>
        <w:t>第二条 租赁用途</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1.乙方承租的场地用于：停车场经营。</w:t>
      </w:r>
    </w:p>
    <w:p>
      <w:pPr>
        <w:pStyle w:val="24"/>
        <w:spacing w:line="460" w:lineRule="exact"/>
        <w:ind w:firstLine="480"/>
        <w:rPr>
          <w:rFonts w:ascii="仿宋" w:hAnsi="仿宋" w:eastAsia="仿宋"/>
          <w:sz w:val="24"/>
          <w:szCs w:val="24"/>
        </w:rPr>
      </w:pPr>
      <w:r>
        <w:rPr>
          <w:rFonts w:hint="eastAsia" w:ascii="仿宋" w:hAnsi="仿宋" w:eastAsia="仿宋"/>
          <w:sz w:val="24"/>
          <w:szCs w:val="24"/>
        </w:rPr>
        <w:t>2.乙方应按照本合同约定的用途使用场地，并遵守国家和场地所在地的有关物业管理规定。严禁乙方开展停车场以外的其他业态，停车场内禁止停放装载机、挖掘机、推土机、卡车等大型工程车辆和用来装运各种液体、液化气体和粉末状货物等具有易燃、易爆、危险化学品的车辆，禁止经营物流仓储、快递集散与分拣、货物堆场、集装箱存放和机动车驾驶培训等安全风险高的经营项目。如违反本条规定，甲方可无条件终止本租赁合同，且履约保证金不予退还。</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3.乙方必须依法合规经营，所需经营许可、消防和环保审批、营业执照等证照由乙方自行办理。</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4、</w:t>
      </w:r>
      <w:r>
        <w:rPr>
          <w:rFonts w:hint="eastAsia" w:ascii="仿宋" w:hAnsi="仿宋" w:eastAsia="仿宋"/>
          <w:color w:val="000000" w:themeColor="text1"/>
          <w:sz w:val="24"/>
          <w:szCs w:val="24"/>
        </w:rPr>
        <w:t>买受人须在拍卖成交后一个月内办完停车场备案登记手续及物价部门的停车收费定价手续，买受人经营范围仅限对社会开放的停车服务、收费，不得用作企业内部停车场及专用停车场，不得在标的范围内建造任何房屋及构建物，否则出让人有权随时终止合同。</w:t>
      </w:r>
    </w:p>
    <w:p>
      <w:pPr>
        <w:adjustRightInd w:val="0"/>
        <w:snapToGrid w:val="0"/>
        <w:spacing w:beforeLines="50" w:afterLines="50" w:line="460" w:lineRule="exact"/>
        <w:ind w:firstLine="482" w:firstLineChars="200"/>
        <w:rPr>
          <w:rFonts w:ascii="仿宋" w:hAnsi="仿宋" w:eastAsia="仿宋"/>
          <w:b/>
          <w:sz w:val="24"/>
          <w:szCs w:val="24"/>
        </w:rPr>
      </w:pPr>
      <w:r>
        <w:rPr>
          <w:rFonts w:hint="eastAsia" w:ascii="仿宋" w:hAnsi="仿宋" w:eastAsia="仿宋"/>
          <w:b/>
          <w:sz w:val="24"/>
          <w:szCs w:val="24"/>
        </w:rPr>
        <w:t>第三条 租赁期限</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1.租赁期限：自    年    月    日起至    年    月   日止，租期三年（实际起租日期以双方盖章的《租赁场地交验确认书》日期为准，租期的截止日期相应顺延）。</w:t>
      </w:r>
      <w:r>
        <w:rPr>
          <w:rFonts w:hint="eastAsia" w:ascii="仿宋" w:hAnsi="仿宋" w:eastAsia="仿宋"/>
          <w:bCs/>
          <w:sz w:val="24"/>
          <w:szCs w:val="24"/>
        </w:rPr>
        <w:t>免租期1个月，免租时间从   年  月   日至   年   月   日。</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2.租赁期限届满，</w:t>
      </w:r>
      <w:r>
        <w:rPr>
          <w:rFonts w:hint="eastAsia" w:ascii="仿宋" w:hAnsi="仿宋" w:eastAsia="仿宋" w:cs="微软雅黑"/>
          <w:sz w:val="24"/>
          <w:szCs w:val="24"/>
        </w:rPr>
        <w:t>经双方友好协商一致同意后可以续签，有关具体内容重新约定。</w:t>
      </w:r>
    </w:p>
    <w:p>
      <w:pPr>
        <w:adjustRightInd w:val="0"/>
        <w:snapToGrid w:val="0"/>
        <w:spacing w:beforeLines="50" w:afterLines="50" w:line="460" w:lineRule="exact"/>
        <w:ind w:firstLine="482" w:firstLineChars="200"/>
        <w:outlineLvl w:val="0"/>
        <w:rPr>
          <w:rFonts w:ascii="仿宋" w:hAnsi="仿宋" w:eastAsia="仿宋"/>
          <w:b/>
          <w:sz w:val="24"/>
          <w:szCs w:val="24"/>
        </w:rPr>
      </w:pPr>
      <w:r>
        <w:rPr>
          <w:rFonts w:hint="eastAsia" w:ascii="仿宋" w:hAnsi="仿宋" w:eastAsia="仿宋"/>
          <w:b/>
          <w:sz w:val="24"/>
          <w:szCs w:val="24"/>
        </w:rPr>
        <w:t>第四条 租金及其支付</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1.本合同租期为叁年，第一年租金为人民币    元。双方约定</w:t>
      </w:r>
      <w:r>
        <w:rPr>
          <w:rFonts w:hint="eastAsia" w:ascii="仿宋" w:hAnsi="仿宋" w:eastAsia="仿宋"/>
          <w:spacing w:val="-20"/>
          <w:sz w:val="24"/>
          <w:szCs w:val="24"/>
        </w:rPr>
        <w:t xml:space="preserve">自第二年起租金在上一年度租金基础上每年增加3%，即第二年租金为    </w:t>
      </w:r>
      <w:r>
        <w:rPr>
          <w:rFonts w:hint="eastAsia" w:ascii="仿宋" w:hAnsi="仿宋" w:eastAsia="仿宋"/>
          <w:sz w:val="24"/>
          <w:szCs w:val="24"/>
        </w:rPr>
        <w:t>元，第三年租金为     万元。本合同租金总计为人民币     万元（大写：       元整）。</w:t>
      </w:r>
    </w:p>
    <w:p>
      <w:pPr>
        <w:adjustRightInd w:val="0"/>
        <w:snapToGrid w:val="0"/>
        <w:spacing w:line="460" w:lineRule="exact"/>
        <w:ind w:firstLine="432" w:firstLineChars="200"/>
        <w:rPr>
          <w:rFonts w:ascii="仿宋" w:hAnsi="仿宋" w:eastAsia="仿宋"/>
          <w:sz w:val="24"/>
          <w:szCs w:val="24"/>
        </w:rPr>
      </w:pPr>
      <w:r>
        <w:rPr>
          <w:rFonts w:hint="eastAsia" w:ascii="仿宋" w:hAnsi="仿宋" w:eastAsia="仿宋"/>
          <w:spacing w:val="-12"/>
          <w:sz w:val="24"/>
          <w:szCs w:val="24"/>
        </w:rPr>
        <w:t>2.</w:t>
      </w:r>
      <w:r>
        <w:rPr>
          <w:rFonts w:hint="eastAsia" w:ascii="仿宋" w:hAnsi="仿宋" w:eastAsia="仿宋"/>
          <w:sz w:val="24"/>
          <w:szCs w:val="24"/>
        </w:rPr>
        <w:t>乙方在  年  月   日16时之前，向甲方一次性支付第一年全年租金     元，先付后用。第二年起的租金在每年  月  日前付清，先付后用。支付方式为银行转账(甲方开户银行：        )。</w:t>
      </w:r>
    </w:p>
    <w:p>
      <w:pPr>
        <w:adjustRightInd w:val="0"/>
        <w:snapToGrid w:val="0"/>
        <w:spacing w:beforeLines="50" w:afterLines="50" w:line="460" w:lineRule="exact"/>
        <w:ind w:firstLine="482" w:firstLineChars="200"/>
        <w:outlineLvl w:val="0"/>
        <w:rPr>
          <w:rFonts w:ascii="仿宋" w:hAnsi="仿宋" w:eastAsia="仿宋"/>
          <w:b/>
          <w:sz w:val="24"/>
          <w:szCs w:val="24"/>
        </w:rPr>
      </w:pPr>
      <w:r>
        <w:rPr>
          <w:rFonts w:hint="eastAsia" w:ascii="仿宋" w:hAnsi="仿宋" w:eastAsia="仿宋"/>
          <w:b/>
          <w:sz w:val="24"/>
          <w:szCs w:val="24"/>
        </w:rPr>
        <w:t>第五条 税收及费用</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1.租赁期间，因使用租赁场地而发生的法定税收和费用，由乙方承担；因出租场地而发生的法定税收和费用，由甲方承担。</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2.租赁期间，乙方租赁范围内所发生的水、电等费用（单价标准按照杭州市物价局公布的标准执行），由乙方承担并按单如期支付和缴纳，未能按期支付和缴纳的甲方有权在乙方合同履约保证金中进行扣除。因未及时缴纳产生滞纳金或造成停水、停电、信号中断等情形的，由乙方自行承担相应的后果。</w:t>
      </w:r>
    </w:p>
    <w:p>
      <w:pPr>
        <w:adjustRightInd w:val="0"/>
        <w:snapToGrid w:val="0"/>
        <w:spacing w:beforeLines="50" w:afterLines="50" w:line="460" w:lineRule="exact"/>
        <w:ind w:firstLine="482" w:firstLineChars="200"/>
        <w:outlineLvl w:val="0"/>
        <w:rPr>
          <w:rFonts w:ascii="仿宋" w:hAnsi="仿宋" w:eastAsia="仿宋"/>
          <w:b/>
          <w:sz w:val="24"/>
          <w:szCs w:val="24"/>
        </w:rPr>
      </w:pPr>
      <w:r>
        <w:rPr>
          <w:rFonts w:hint="eastAsia" w:ascii="仿宋" w:hAnsi="仿宋" w:eastAsia="仿宋"/>
          <w:b/>
          <w:sz w:val="24"/>
          <w:szCs w:val="24"/>
        </w:rPr>
        <w:t>第六条 保证金</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为保证乙方全面履行合同义务，乙方向甲方支付合同履约保证金   万元整，履约保证金连同租金一同支付,</w:t>
      </w:r>
      <w:r>
        <w:rPr>
          <w:rFonts w:hint="eastAsia" w:ascii="仿宋" w:hAnsi="仿宋" w:eastAsia="仿宋"/>
          <w:sz w:val="24"/>
          <w:szCs w:val="24"/>
          <w:shd w:val="clear" w:color="auto" w:fill="FFFFFF"/>
        </w:rPr>
        <w:t>甲方收到乙方履约保证金后，向乙方出具收据。</w:t>
      </w:r>
      <w:r>
        <w:rPr>
          <w:rFonts w:hint="eastAsia" w:ascii="仿宋" w:hAnsi="仿宋" w:eastAsia="仿宋" w:cs="宋体"/>
          <w:sz w:val="24"/>
          <w:szCs w:val="24"/>
        </w:rPr>
        <w:t>在本合同履行完毕或提前解除后无息一次性退回乙方，但乙方违反本合同第二条第2款的约定不予以退还和因乙方原因承担违约和赔偿责任及</w:t>
      </w:r>
      <w:r>
        <w:rPr>
          <w:rFonts w:hint="eastAsia" w:ascii="仿宋" w:hAnsi="仿宋" w:eastAsia="仿宋"/>
          <w:sz w:val="24"/>
          <w:szCs w:val="24"/>
        </w:rPr>
        <w:t>乙方租金、水电费和其他费用</w:t>
      </w:r>
      <w:r>
        <w:rPr>
          <w:rFonts w:hint="eastAsia" w:ascii="仿宋" w:hAnsi="仿宋" w:eastAsia="仿宋" w:cs="宋体"/>
          <w:sz w:val="24"/>
          <w:szCs w:val="24"/>
        </w:rPr>
        <w:t>进行相应扣减的除外。合同履行期间因乙方原因进行相应扣减后的五天内，乙方应予以补足，</w:t>
      </w:r>
      <w:r>
        <w:rPr>
          <w:rFonts w:hint="eastAsia" w:ascii="仿宋" w:hAnsi="仿宋" w:eastAsia="仿宋"/>
          <w:sz w:val="24"/>
          <w:szCs w:val="24"/>
        </w:rPr>
        <w:t>逾期</w:t>
      </w:r>
      <w:r>
        <w:rPr>
          <w:rFonts w:hint="eastAsia" w:ascii="仿宋" w:hAnsi="仿宋" w:eastAsia="仿宋" w:cs="宋体"/>
          <w:sz w:val="24"/>
          <w:szCs w:val="24"/>
        </w:rPr>
        <w:t>补足</w:t>
      </w:r>
      <w:r>
        <w:rPr>
          <w:rFonts w:hint="eastAsia" w:ascii="仿宋" w:hAnsi="仿宋" w:eastAsia="仿宋"/>
          <w:sz w:val="24"/>
          <w:szCs w:val="24"/>
        </w:rPr>
        <w:t>的每日按应付款项金额的1‰支付违约金，若超过15个工作日未补足履约保证金，则视为违约，甲方有权终止合同。</w:t>
      </w:r>
    </w:p>
    <w:p>
      <w:pPr>
        <w:adjustRightInd w:val="0"/>
        <w:snapToGrid w:val="0"/>
        <w:spacing w:beforeLines="50" w:afterLines="50" w:line="460" w:lineRule="exact"/>
        <w:ind w:firstLine="482" w:firstLineChars="200"/>
        <w:outlineLvl w:val="0"/>
        <w:rPr>
          <w:rFonts w:ascii="仿宋" w:hAnsi="仿宋" w:eastAsia="仿宋"/>
          <w:b/>
          <w:sz w:val="24"/>
          <w:szCs w:val="24"/>
        </w:rPr>
      </w:pPr>
      <w:r>
        <w:rPr>
          <w:rFonts w:hint="eastAsia" w:ascii="仿宋" w:hAnsi="仿宋" w:eastAsia="仿宋"/>
          <w:b/>
          <w:sz w:val="24"/>
          <w:szCs w:val="24"/>
        </w:rPr>
        <w:t>第七条 甲方的其他义务</w:t>
      </w:r>
    </w:p>
    <w:p>
      <w:pPr>
        <w:adjustRightInd w:val="0"/>
        <w:snapToGrid w:val="0"/>
        <w:spacing w:line="460" w:lineRule="exact"/>
        <w:ind w:firstLine="480" w:firstLineChars="200"/>
        <w:rPr>
          <w:rFonts w:ascii="仿宋" w:hAnsi="仿宋" w:eastAsia="仿宋"/>
          <w:iCs/>
          <w:sz w:val="24"/>
          <w:szCs w:val="24"/>
        </w:rPr>
      </w:pPr>
      <w:r>
        <w:rPr>
          <w:rFonts w:hint="eastAsia" w:ascii="仿宋" w:hAnsi="仿宋" w:eastAsia="仿宋"/>
          <w:sz w:val="24"/>
          <w:szCs w:val="24"/>
        </w:rPr>
        <w:t>1.甲方对租赁场地拥有合法出租的权利，并保证该场地在交付乙方使用时未在其上设定担保物权，也未因甲方原因被法院或政府机关采取查封、扣押等强制措施。</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2.甲方应在本合同签订后的</w:t>
      </w:r>
      <w:r>
        <w:rPr>
          <w:rFonts w:ascii="仿宋" w:hAnsi="仿宋" w:eastAsia="仿宋"/>
          <w:sz w:val="24"/>
          <w:szCs w:val="24"/>
          <w:u w:val="single"/>
        </w:rPr>
        <w:t>30</w:t>
      </w:r>
      <w:r>
        <w:rPr>
          <w:rFonts w:hint="eastAsia" w:ascii="仿宋" w:hAnsi="仿宋" w:eastAsia="仿宋"/>
          <w:sz w:val="24"/>
          <w:szCs w:val="24"/>
        </w:rPr>
        <w:t>日内将场地及1.3款中的附属设施设备交付乙方（续签合同除外），双方对此可办理交接签认书进行确认。</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3.甲方有权对场地进行消防、安全、卫生等检查，但应不妨碍乙方对于场地的正常使用。</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4.甲方收到乙方交付的租金和保证金后，应向乙方提供符合规定的发票和收据。</w:t>
      </w:r>
    </w:p>
    <w:p>
      <w:pPr>
        <w:adjustRightInd w:val="0"/>
        <w:snapToGrid w:val="0"/>
        <w:spacing w:beforeLines="50" w:afterLines="50" w:line="460" w:lineRule="exact"/>
        <w:ind w:firstLine="482" w:firstLineChars="200"/>
        <w:outlineLvl w:val="0"/>
        <w:rPr>
          <w:rFonts w:ascii="仿宋" w:hAnsi="仿宋" w:eastAsia="仿宋"/>
          <w:b/>
          <w:sz w:val="24"/>
          <w:szCs w:val="24"/>
        </w:rPr>
      </w:pPr>
      <w:r>
        <w:rPr>
          <w:rFonts w:hint="eastAsia" w:ascii="仿宋" w:hAnsi="仿宋" w:eastAsia="仿宋"/>
          <w:b/>
          <w:sz w:val="24"/>
          <w:szCs w:val="24"/>
        </w:rPr>
        <w:t>第八条 乙方的其他义务</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1.乙方应合理使用并负责场地及附属设施设备的日常维修，因使用不当造成场地及附属设施设备损坏的应及时维修，以上维修费用由乙方自行承担。如乙方未能维修造成甲方损失的应当负责赔偿。</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2.乙方应按合同约定使用场地，乙方未经甲方同意，不得擅自安装立体车位或新能源充电桩，若因经营需要对场地进行装饰装修的，不得擅自改变场地功能结构，且装饰装修设计方案必须经甲方审核同意后方能进行，装饰装修费用乙方自行承担。未经甲方同意擅自改变场地功能结构的应当负责恢复原状，并承担由此所产生的费用和法律后果。</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3.为保障乙方正常展开经营活动，在甲方完成项目交付后，乙方自行负责停车场出入口智能道闸系统及停车场网络监控系统的安装,并承担所产生的一切费用。停车场网络监控系统应按相关部门统一要求接入</w:t>
      </w:r>
      <w:r>
        <w:rPr>
          <w:rFonts w:hint="eastAsia" w:ascii="仿宋" w:hAnsi="仿宋" w:eastAsia="仿宋" w:cs="宋体"/>
          <w:kern w:val="0"/>
          <w:sz w:val="24"/>
          <w:szCs w:val="24"/>
        </w:rPr>
        <w:t>杭州城市大脑停车系统。</w:t>
      </w:r>
      <w:r>
        <w:rPr>
          <w:rFonts w:hint="eastAsia" w:ascii="仿宋" w:hAnsi="仿宋" w:eastAsia="仿宋"/>
          <w:sz w:val="24"/>
          <w:szCs w:val="24"/>
        </w:rPr>
        <w:t>协议期满后智能道闸系统和停车场网络监控系统无偿归甲方所有。</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4.乙方不得使用铁路“路徽”和含有“铁路”、“车站名”等与铁路有关的标识、字样，作为企业和营业用名称、招牌和广告等行为（铁路企业除外）。</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5.乙方自行承担租赁期间因使用场地和经营活动而产生的各种法律责任和经营管理责任，包括但不限于治安消防、环境保护、公共卫生、公共安全等，并独立处理其经营活动产生的法律纠纷。不得在场地内堆放和存储易燃、易爆、有毒、放射等危险物品，不得在场地内停放装载机、挖掘机、推土机、卡车等大型机械设备工程车辆和用来装运各种液体、液化气体和粉末状货物等具有易燃、易爆、危险化学品的车辆，不得利用场地从事违法犯罪活动，不得因使用场地而影响正常的相邻关系。严禁经营物流仓储、快递集散与分拣、货物堆场、集装箱存放和开办机动车驾驶培训等经营项目。</w:t>
      </w:r>
    </w:p>
    <w:p>
      <w:pPr>
        <w:spacing w:line="460" w:lineRule="exact"/>
        <w:ind w:firstLine="480" w:firstLineChars="200"/>
        <w:rPr>
          <w:rFonts w:ascii="仿宋" w:hAnsi="仿宋" w:eastAsia="仿宋"/>
          <w:sz w:val="24"/>
          <w:szCs w:val="24"/>
        </w:rPr>
      </w:pPr>
      <w:r>
        <w:rPr>
          <w:rFonts w:hint="eastAsia" w:ascii="仿宋" w:hAnsi="仿宋" w:eastAsia="仿宋"/>
          <w:sz w:val="24"/>
          <w:szCs w:val="24"/>
        </w:rPr>
        <w:t>6.乙方在承租期间自行承担自身经营安全责任以及第三方人身安全责任。承租人在租赁期间不得进行影响铁路运输管理等干扰铁路正常运行的活动，如高空抛物、放风筝、打羽毛球、搭设楼梯等攀爬设施、攀爬既有桥墩检修梯、超过限高架的车辆和物品进入场地、私自进入铁路运行的安全保护区、随意翻越防护栅栏和跨越铁路等，不得在高压电缆下停放车辆，否则乙方承担全部责任及损失。</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7.乙方不得以任何形式将场地整体转租、分租。</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8.乙方在经营管理上，须严格遵守地方城管、运管和交警等相关部门的管理要求和规定。</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9</w:t>
      </w:r>
      <w:r>
        <w:rPr>
          <w:rFonts w:ascii="仿宋" w:hAnsi="仿宋" w:eastAsia="仿宋"/>
          <w:sz w:val="24"/>
          <w:szCs w:val="24"/>
        </w:rPr>
        <w:t>.</w:t>
      </w:r>
      <w:r>
        <w:rPr>
          <w:rFonts w:hint="eastAsia" w:ascii="仿宋" w:hAnsi="仿宋" w:eastAsia="仿宋"/>
          <w:sz w:val="24"/>
          <w:szCs w:val="24"/>
        </w:rPr>
        <w:t>在安全管理上，乙方必须加强铁路沿线侧安全管理，制定切实可行的安全管理制度和措施，经营区域须在规定区域内开展，严禁侵占铁路安全限界，且须服从甲方的安全管理要求。</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10.如因特殊需要、特殊任务，确保重要时刻铁路运输安全的万无一失，需临时封闭场地的，乙方需无条件配合。</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11.乙方在承租期间不得破坏停车场内的绿化，并负责其管理与日常养护。</w:t>
      </w:r>
    </w:p>
    <w:p>
      <w:pPr>
        <w:adjustRightInd w:val="0"/>
        <w:snapToGrid w:val="0"/>
        <w:spacing w:beforeLines="50" w:afterLines="50" w:line="460" w:lineRule="exact"/>
        <w:ind w:firstLine="482" w:firstLineChars="200"/>
        <w:rPr>
          <w:rFonts w:ascii="仿宋" w:hAnsi="仿宋" w:eastAsia="仿宋"/>
          <w:b/>
          <w:sz w:val="24"/>
          <w:szCs w:val="24"/>
        </w:rPr>
      </w:pPr>
      <w:r>
        <w:rPr>
          <w:rFonts w:hint="eastAsia" w:ascii="仿宋" w:hAnsi="仿宋" w:eastAsia="仿宋"/>
          <w:b/>
          <w:sz w:val="24"/>
          <w:szCs w:val="24"/>
        </w:rPr>
        <w:t>第九条 合同的终止</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1.租赁期限届满本合同自然终止，除非双方另行订立书面合同，任何一方不得将合同自动顺延，或者以其他理由继续执行合同的权利义务。</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2.乙方应在本合同终止（或解除）之日起 10日内将承租的场地及其附属设施设备完好返还给甲方，并搬出所属物品，逾期不搬离的视为乙方放弃所属物品，甲方作任意处理乙方均不再持有异议。</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3.合同期满若甲方需要再行出租的，乙方如有意向续租可参与甲方组织的公开招租，同等条件下优先。</w:t>
      </w:r>
    </w:p>
    <w:p>
      <w:pPr>
        <w:adjustRightInd w:val="0"/>
        <w:snapToGrid w:val="0"/>
        <w:spacing w:beforeLines="50" w:afterLines="50" w:line="460" w:lineRule="exact"/>
        <w:ind w:firstLine="482" w:firstLineChars="200"/>
        <w:outlineLvl w:val="0"/>
        <w:rPr>
          <w:rFonts w:ascii="仿宋" w:hAnsi="仿宋" w:eastAsia="仿宋"/>
          <w:b/>
          <w:sz w:val="24"/>
          <w:szCs w:val="24"/>
        </w:rPr>
      </w:pPr>
      <w:r>
        <w:rPr>
          <w:rFonts w:hint="eastAsia" w:ascii="仿宋" w:hAnsi="仿宋" w:eastAsia="仿宋"/>
          <w:b/>
          <w:sz w:val="24"/>
          <w:szCs w:val="24"/>
        </w:rPr>
        <w:t>第十条 合同的解除</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1.在本合同有效期内，如发生下列情形之一时，双方提前解除合同：</w:t>
      </w:r>
    </w:p>
    <w:p>
      <w:pPr>
        <w:numPr>
          <w:ilvl w:val="0"/>
          <w:numId w:val="2"/>
        </w:num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经甲乙双方协商一致同意的；</w:t>
      </w:r>
    </w:p>
    <w:p>
      <w:pPr>
        <w:adjustRightInd w:val="0"/>
        <w:snapToGrid w:val="0"/>
        <w:spacing w:line="460" w:lineRule="exact"/>
        <w:ind w:firstLine="480" w:firstLineChars="200"/>
        <w:rPr>
          <w:rFonts w:ascii="仿宋" w:hAnsi="仿宋" w:eastAsia="仿宋" w:cs="宋体"/>
          <w:bCs/>
          <w:sz w:val="24"/>
          <w:szCs w:val="24"/>
        </w:rPr>
      </w:pPr>
      <w:r>
        <w:rPr>
          <w:rFonts w:hint="eastAsia" w:ascii="仿宋" w:hAnsi="仿宋" w:eastAsia="仿宋"/>
          <w:sz w:val="24"/>
          <w:szCs w:val="24"/>
        </w:rPr>
        <w:t>（2）</w:t>
      </w:r>
      <w:r>
        <w:rPr>
          <w:rFonts w:hint="eastAsia" w:ascii="仿宋" w:hAnsi="仿宋" w:eastAsia="仿宋" w:cs="宋体"/>
          <w:bCs/>
          <w:sz w:val="24"/>
          <w:szCs w:val="24"/>
        </w:rPr>
        <w:t>因铁路建设、</w:t>
      </w:r>
      <w:r>
        <w:rPr>
          <w:rFonts w:hint="eastAsia" w:ascii="仿宋" w:hAnsi="仿宋" w:eastAsia="仿宋"/>
          <w:sz w:val="24"/>
          <w:szCs w:val="24"/>
        </w:rPr>
        <w:t>铁路上级单位</w:t>
      </w:r>
      <w:r>
        <w:rPr>
          <w:rFonts w:hint="eastAsia" w:ascii="仿宋" w:hAnsi="仿宋" w:eastAsia="仿宋" w:cs="宋体"/>
          <w:bCs/>
          <w:sz w:val="24"/>
          <w:szCs w:val="24"/>
        </w:rPr>
        <w:t>生产力布局调整等，涉及到需收回该出租场地的；</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（3）出租场地因社会公益事业或政府基础设施建设等其他原因，被国家或地方政府依法征收征用的；</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（4）出租场地因城市建设和房地产开发，被依法列入动拆迁范围的；</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（5）因地震、台风、水灾等不可抗力造成出租场地损毁，且无法修复或者经过修复仍不能达到正常使用功能的。</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2.双方特别约定：</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双方因10.1款五种情形而提前解除合同时，除双方协商一致和不可抗力情形外，甲方应当提前15日通知乙方解除合同，双方均应无条件服从并各自承担自己的损失，互不承担违约责任和损失补偿。但除不可抗力情形外，甲方应将其收取的租金在扣除乙方实际承租期的租金后，将剩余租金在乙方完成腾退归还场地及附属设施设备后的一周内退还给乙方。</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2）经协商一致和不可抗力双方决定解除合同时，或甲方依10.1款相关情形向乙方发出解除合同通知书时，解除合同自双方作出决定或乙方接到甲方解除合同通知书15日后正式生效，乙方应当在解除合同生效后10日内腾退归还场地及附属设施设备。</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（3）出租场地因政府依法征收征用和列入拆迁范围而获得的补偿归甲方所有，乙方不得有任何主张，并不得以任何理由阻碍政府征收征用和拆迁进度。</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3.乙方有下列情形之一时，甲方有权单方面解除合同：</w:t>
      </w:r>
    </w:p>
    <w:p>
      <w:pPr>
        <w:numPr>
          <w:ilvl w:val="0"/>
          <w:numId w:val="3"/>
        </w:num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乙方逾期未足额支付租金超过30日的；</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（2）乙方擅自利用租赁场地搭（扩）建房屋和设施，或改变出租场地使用用途的；</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（3）乙方擅自改变场地基本结构，造成场地基本结构损坏的；</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（4）乙方擅自转租场地或者与其他承租人交换各自承租的场地的；</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（5）乙方使用铁路“路徽”和含有“铁路”、“车站名”等与铁路有关的标识、字样，作为企业和营业用名称、招牌和广告行为的（铁路企业除外）；</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（6）乙方在承租的场地内进行非法活动，损害社会公共利益，违反公序良俗，被政府机关处以责令停产、停业整顿及以上处罚的；</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7）乙方开展停车场以外的其他业态，如在停车场内堆放和存储易燃、易爆、有毒、放射等危险物品；停车场内停放装载机、挖掘机、推土机、卡车等大型工程车辆和用来装运各种液体、液化气体和粉末状货物等具有易燃、易爆、危险化学品的车辆；经营物流仓储、快递集散与分拣、货物堆场、集装箱存放等项目；用于开办机动车驾驶培训的；</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（8）乙方不遵守中华人民共和国国务院令第639号《铁路安全管理条例》和《中华人民共和国安全生产法》中的相关内容，不按合同约定区域开展经营，侵占铁路安全限界，拒不服从甲方的安全管理要求。</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（9）乙方将经营权用作担保或抵押等其他经济活动。</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甲方解除合同通知自到达乙方时生效，乙方应在合同解除后的10日内</w:t>
      </w:r>
      <w:r>
        <w:rPr>
          <w:rFonts w:hint="eastAsia" w:ascii="仿宋" w:hAnsi="仿宋" w:eastAsia="仿宋" w:cs="宋体"/>
          <w:kern w:val="0"/>
          <w:sz w:val="24"/>
          <w:szCs w:val="24"/>
        </w:rPr>
        <w:t>无条件</w:t>
      </w:r>
      <w:r>
        <w:rPr>
          <w:rFonts w:hint="eastAsia" w:ascii="仿宋" w:hAnsi="仿宋" w:eastAsia="仿宋" w:cs="宋体"/>
          <w:sz w:val="24"/>
          <w:szCs w:val="24"/>
        </w:rPr>
        <w:t>地</w:t>
      </w:r>
      <w:r>
        <w:rPr>
          <w:rFonts w:hint="eastAsia" w:ascii="仿宋" w:hAnsi="仿宋" w:eastAsia="仿宋"/>
          <w:sz w:val="24"/>
          <w:szCs w:val="24"/>
        </w:rPr>
        <w:t>腾退归还场地及附属设施设备。乙方交付的当月租金不予返还。</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4.甲方有下列情形之一时，乙方有权单方面解除合同：</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（1）甲方未按时交付出租场地，经乙方催告后在30日内仍未交付的；</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（2）合同有效期间，因甲方原因场地被司法机关采取强制措施，严重影响乙方正常使用的。</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乙方解除合同通知自到达甲方时生效。上述第（2）项情形发生时，甲方应在乙方腾退归还场地及附属设施设备后10日内，将乙方已付的租金在扣除实际承租期的租金后退还给乙方。</w:t>
      </w:r>
    </w:p>
    <w:p>
      <w:pPr>
        <w:adjustRightInd w:val="0"/>
        <w:snapToGrid w:val="0"/>
        <w:spacing w:beforeLines="50" w:afterLines="50" w:line="460" w:lineRule="exact"/>
        <w:ind w:firstLine="482" w:firstLineChars="200"/>
        <w:outlineLvl w:val="0"/>
        <w:rPr>
          <w:rFonts w:ascii="仿宋" w:hAnsi="仿宋" w:eastAsia="仿宋"/>
          <w:b/>
          <w:sz w:val="24"/>
          <w:szCs w:val="24"/>
        </w:rPr>
      </w:pPr>
      <w:r>
        <w:rPr>
          <w:rFonts w:hint="eastAsia" w:ascii="仿宋" w:hAnsi="仿宋" w:eastAsia="仿宋"/>
          <w:b/>
          <w:sz w:val="24"/>
          <w:szCs w:val="24"/>
        </w:rPr>
        <w:t>第十一条 违约责任</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乙方逾期未足额支付租金但未超过30日的，或超过30日甲方未行使合同解除权的，乙方应向甲方支付违约金，违约金的数额每日按日租金的1.5倍计。如超过30日后甲方行使合同解除权的，除拖欠的租金应当支付外，乙方还应向甲方支付年租金10%的违约金。</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2.乙方出现10.3条款情形之一时（逾期支付租金除外），应向甲方支付违约金，违约金的数额按月租金的1.5倍计，并赔偿实际产生的相应损失。（月租金=年租金</w:t>
      </w:r>
      <w:r>
        <w:rPr>
          <w:rFonts w:hint="eastAsia" w:ascii="仿宋" w:hAnsi="仿宋" w:eastAsia="仿宋" w:cs="Arial"/>
          <w:sz w:val="24"/>
          <w:szCs w:val="24"/>
        </w:rPr>
        <w:t>÷12个月</w:t>
      </w:r>
      <w:r>
        <w:rPr>
          <w:rFonts w:hint="eastAsia" w:ascii="仿宋" w:hAnsi="仿宋" w:eastAsia="仿宋"/>
          <w:sz w:val="24"/>
          <w:szCs w:val="24"/>
        </w:rPr>
        <w:t>）</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3.本合同履行期间，除10.4条款情形之外，乙方单方提前退租解除合同的，除付清应当支付的租金外，还应向甲方支付三个月租金的赔偿金，合同履约保证金不予返还。</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4.合同终止或解除后，乙方逾期不腾退搬离的，每逾期一日支付违约金的数额按日租金的3倍计。</w:t>
      </w:r>
    </w:p>
    <w:p>
      <w:pPr>
        <w:adjustRightInd w:val="0"/>
        <w:snapToGrid w:val="0"/>
        <w:spacing w:beforeLines="50" w:afterLines="50" w:line="460" w:lineRule="exact"/>
        <w:ind w:firstLine="482" w:firstLineChars="200"/>
        <w:outlineLvl w:val="0"/>
        <w:rPr>
          <w:rFonts w:ascii="仿宋" w:hAnsi="仿宋" w:eastAsia="仿宋"/>
          <w:b/>
          <w:sz w:val="24"/>
          <w:szCs w:val="24"/>
        </w:rPr>
      </w:pPr>
      <w:r>
        <w:rPr>
          <w:rFonts w:hint="eastAsia" w:ascii="仿宋" w:hAnsi="仿宋" w:eastAsia="仿宋"/>
          <w:b/>
          <w:sz w:val="24"/>
          <w:szCs w:val="24"/>
        </w:rPr>
        <w:t>第十二条 其他约定</w:t>
      </w:r>
    </w:p>
    <w:p>
      <w:pPr>
        <w:adjustRightInd w:val="0"/>
        <w:snapToGrid w:val="0"/>
        <w:spacing w:line="460" w:lineRule="exact"/>
        <w:ind w:firstLine="480" w:firstLineChars="200"/>
        <w:rPr>
          <w:rFonts w:ascii="仿宋" w:hAnsi="仿宋" w:eastAsia="仿宋"/>
          <w:iCs/>
          <w:sz w:val="24"/>
          <w:szCs w:val="24"/>
        </w:rPr>
      </w:pPr>
      <w:r>
        <w:rPr>
          <w:rFonts w:hint="eastAsia" w:ascii="仿宋" w:hAnsi="仿宋" w:eastAsia="仿宋" w:cs="宋体"/>
          <w:bCs/>
          <w:sz w:val="24"/>
          <w:szCs w:val="24"/>
        </w:rPr>
        <w:t>1.租赁物装饰装修。</w:t>
      </w:r>
      <w:r>
        <w:rPr>
          <w:rFonts w:hint="eastAsia" w:ascii="仿宋" w:hAnsi="仿宋" w:eastAsia="仿宋" w:cs="宋体"/>
          <w:sz w:val="24"/>
          <w:szCs w:val="24"/>
        </w:rPr>
        <w:t>乙方承租期间出于经营需要对承租场地进行必要</w:t>
      </w:r>
      <w:r>
        <w:rPr>
          <w:rFonts w:hint="eastAsia" w:ascii="仿宋" w:hAnsi="仿宋" w:eastAsia="仿宋" w:cs="宋体"/>
          <w:bCs/>
          <w:sz w:val="24"/>
          <w:szCs w:val="24"/>
        </w:rPr>
        <w:t>装饰</w:t>
      </w:r>
      <w:r>
        <w:rPr>
          <w:rFonts w:hint="eastAsia" w:ascii="仿宋" w:hAnsi="仿宋" w:eastAsia="仿宋" w:cs="宋体"/>
          <w:sz w:val="24"/>
          <w:szCs w:val="24"/>
        </w:rPr>
        <w:t>装修和增设相关设施的（如增设新能源汽车充电桩设备或立体车位等），应当征得甲方书面同意后进行，不得影响和损害场地功能及房屋结构，自行承担由此发生的全部费用。合同期满终止或出现双方约定条款提前解除合同后的10日内，乙方对可移动的</w:t>
      </w:r>
      <w:r>
        <w:rPr>
          <w:rFonts w:hint="eastAsia" w:ascii="仿宋" w:hAnsi="仿宋" w:eastAsia="仿宋" w:cs="宋体"/>
          <w:bCs/>
          <w:sz w:val="24"/>
          <w:szCs w:val="24"/>
        </w:rPr>
        <w:t>装饰</w:t>
      </w:r>
      <w:r>
        <w:rPr>
          <w:rFonts w:hint="eastAsia" w:ascii="仿宋" w:hAnsi="仿宋" w:eastAsia="仿宋" w:cs="宋体"/>
          <w:sz w:val="24"/>
          <w:szCs w:val="24"/>
        </w:rPr>
        <w:t>装修和相关设施自行处理进行搬迁，已形成附合的</w:t>
      </w:r>
      <w:r>
        <w:rPr>
          <w:rFonts w:hint="eastAsia" w:ascii="仿宋" w:hAnsi="仿宋" w:eastAsia="仿宋" w:cs="宋体"/>
          <w:bCs/>
          <w:sz w:val="24"/>
          <w:szCs w:val="24"/>
        </w:rPr>
        <w:t>装饰</w:t>
      </w:r>
      <w:r>
        <w:rPr>
          <w:rFonts w:hint="eastAsia" w:ascii="仿宋" w:hAnsi="仿宋" w:eastAsia="仿宋" w:cs="宋体"/>
          <w:sz w:val="24"/>
          <w:szCs w:val="24"/>
        </w:rPr>
        <w:t>装修物和不可移动的相关设施归甲方所有，经济上相互不作补偿。</w:t>
      </w:r>
      <w:r>
        <w:rPr>
          <w:rFonts w:hint="eastAsia" w:ascii="仿宋" w:hAnsi="仿宋" w:eastAsia="仿宋"/>
          <w:iCs/>
          <w:sz w:val="24"/>
          <w:szCs w:val="24"/>
        </w:rPr>
        <w:t>逾期不搬离的视为乙方放弃所属物品，甲方作任意处理乙方均不再持有异议。</w:t>
      </w:r>
    </w:p>
    <w:p>
      <w:pPr>
        <w:adjustRightInd w:val="0"/>
        <w:snapToGrid w:val="0"/>
        <w:spacing w:line="460" w:lineRule="exact"/>
        <w:ind w:firstLine="480" w:firstLineChars="200"/>
        <w:rPr>
          <w:rFonts w:ascii="仿宋" w:hAnsi="仿宋" w:eastAsia="仿宋" w:cs="宋体"/>
          <w:sz w:val="24"/>
          <w:szCs w:val="24"/>
        </w:rPr>
      </w:pPr>
      <w:r>
        <w:rPr>
          <w:rFonts w:hint="eastAsia" w:ascii="仿宋" w:hAnsi="仿宋" w:eastAsia="仿宋"/>
          <w:iCs/>
          <w:sz w:val="24"/>
          <w:szCs w:val="24"/>
        </w:rPr>
        <w:t>2.乙方逾期未足额支付租金超过30日或本合同期满终止和解除合同后的10日内，乙方未能腾退归还场地及附属设施设备的，甲方有权采取停电、停水、停气等措施，以维护自身财产的合法权益。</w:t>
      </w:r>
    </w:p>
    <w:p>
      <w:pPr>
        <w:adjustRightInd w:val="0"/>
        <w:snapToGrid w:val="0"/>
        <w:spacing w:line="460" w:lineRule="exact"/>
        <w:ind w:firstLine="480" w:firstLineChars="200"/>
        <w:rPr>
          <w:rFonts w:ascii="仿宋" w:hAnsi="仿宋" w:eastAsia="仿宋" w:cs="宋体"/>
          <w:sz w:val="24"/>
          <w:szCs w:val="24"/>
        </w:rPr>
      </w:pPr>
      <w:r>
        <w:rPr>
          <w:rFonts w:hint="eastAsia" w:ascii="仿宋" w:hAnsi="仿宋" w:eastAsia="仿宋" w:cs="宋体"/>
          <w:bCs/>
          <w:sz w:val="24"/>
          <w:szCs w:val="24"/>
        </w:rPr>
        <w:t>3.安全防范。</w:t>
      </w:r>
      <w:r>
        <w:rPr>
          <w:rFonts w:hint="eastAsia" w:ascii="仿宋" w:hAnsi="仿宋" w:eastAsia="仿宋" w:cs="宋体"/>
          <w:sz w:val="24"/>
          <w:szCs w:val="24"/>
        </w:rPr>
        <w:t>乙方在承租期内应当遵守国家有关安全法律规范，根据经营需要向政府主管部门申领消防、治安、卫生、环保等相关许可证照，全面落实各项安全防范措施，发现隐患及时处理。乙方在承租期内发生消防、治安、卫生、环保等事件造成甲方和他人财产及人身损害的，应当依法承担全部责任。(双方另行签订安全管理协议)</w:t>
      </w:r>
    </w:p>
    <w:p>
      <w:pPr>
        <w:spacing w:line="460" w:lineRule="exact"/>
        <w:ind w:firstLine="480" w:firstLineChars="200"/>
        <w:rPr>
          <w:rFonts w:ascii="仿宋" w:hAnsi="仿宋" w:eastAsia="仿宋"/>
          <w:sz w:val="24"/>
          <w:szCs w:val="24"/>
        </w:rPr>
      </w:pPr>
      <w:r>
        <w:rPr>
          <w:rFonts w:hint="eastAsia" w:ascii="仿宋" w:hAnsi="仿宋" w:eastAsia="仿宋" w:cs="宋体"/>
          <w:sz w:val="24"/>
          <w:szCs w:val="24"/>
        </w:rPr>
        <w:t>4</w:t>
      </w:r>
      <w:r>
        <w:rPr>
          <w:rFonts w:ascii="仿宋" w:hAnsi="仿宋" w:eastAsia="仿宋" w:cs="宋体"/>
          <w:sz w:val="24"/>
          <w:szCs w:val="24"/>
        </w:rPr>
        <w:t>.</w:t>
      </w:r>
      <w:r>
        <w:rPr>
          <w:rFonts w:hint="eastAsia" w:ascii="仿宋" w:hAnsi="仿宋" w:eastAsia="仿宋"/>
          <w:sz w:val="24"/>
          <w:szCs w:val="24"/>
        </w:rPr>
        <w:t>广告位管理。停车场内的所有广告位，包含且不限于出入口道闸、岗亭、停车场照明杆灯、配套用房和围栏等墙面广告、平面广告和多媒体广告等，都属于甲方所有，由甲方另行处理。</w:t>
      </w:r>
    </w:p>
    <w:p>
      <w:pPr>
        <w:adjustRightInd w:val="0"/>
        <w:snapToGrid w:val="0"/>
        <w:spacing w:line="460" w:lineRule="exact"/>
        <w:ind w:firstLine="482" w:firstLineChars="200"/>
        <w:outlineLvl w:val="0"/>
        <w:rPr>
          <w:rFonts w:ascii="仿宋" w:hAnsi="仿宋" w:eastAsia="仿宋"/>
          <w:b/>
          <w:sz w:val="24"/>
          <w:szCs w:val="24"/>
        </w:rPr>
      </w:pPr>
      <w:r>
        <w:rPr>
          <w:rFonts w:hint="eastAsia" w:ascii="仿宋" w:hAnsi="仿宋" w:eastAsia="仿宋"/>
          <w:b/>
          <w:sz w:val="24"/>
          <w:szCs w:val="24"/>
        </w:rPr>
        <w:t>第十三条 合同生效与争议解决方式</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1.本合同自双方盖章签字后生效。</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2.本合同未尽事宜，由双方另行协商达成补充协议。补充协议与合同附件均为本合同不可分割的部分。</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3.本合同文本空格中填写的文字与打印文字具有同等的效力。如需修改时，由双方在修改部分加盖合同专用章或私章。</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4.本合同履行过程中发生的争议，由双方友好协商解决，协商不成的任何一方均可向杭州市江干区人民法院提起诉讼解决。</w:t>
      </w:r>
    </w:p>
    <w:p>
      <w:pPr>
        <w:adjustRightInd w:val="0"/>
        <w:snapToGrid w:val="0"/>
        <w:spacing w:line="460" w:lineRule="exact"/>
        <w:ind w:firstLine="480" w:firstLineChars="200"/>
        <w:rPr>
          <w:rFonts w:ascii="仿宋" w:hAnsi="仿宋" w:eastAsia="仿宋"/>
          <w:sz w:val="24"/>
          <w:szCs w:val="24"/>
        </w:rPr>
      </w:pPr>
      <w:r>
        <w:rPr>
          <w:rFonts w:hint="eastAsia" w:ascii="仿宋" w:hAnsi="仿宋" w:eastAsia="仿宋"/>
          <w:sz w:val="24"/>
          <w:szCs w:val="24"/>
        </w:rPr>
        <w:t>本合同一式捌份，甲乙双方各执肆份，效力相等。</w:t>
      </w:r>
    </w:p>
    <w:p>
      <w:pPr>
        <w:spacing w:line="460" w:lineRule="exact"/>
        <w:rPr>
          <w:rFonts w:hint="eastAsia" w:ascii="仿宋" w:hAnsi="仿宋" w:eastAsia="仿宋"/>
          <w:sz w:val="24"/>
          <w:szCs w:val="24"/>
        </w:rPr>
      </w:pPr>
    </w:p>
    <w:p>
      <w:pPr>
        <w:spacing w:line="460" w:lineRule="exact"/>
        <w:rPr>
          <w:rFonts w:hint="eastAsia" w:ascii="仿宋" w:hAnsi="仿宋" w:eastAsia="仿宋"/>
          <w:sz w:val="24"/>
          <w:szCs w:val="24"/>
        </w:rPr>
      </w:pPr>
    </w:p>
    <w:p>
      <w:pPr>
        <w:spacing w:line="460" w:lineRule="exact"/>
        <w:rPr>
          <w:rFonts w:hint="eastAsia" w:ascii="仿宋" w:hAnsi="仿宋" w:eastAsia="仿宋"/>
          <w:sz w:val="24"/>
          <w:szCs w:val="24"/>
        </w:rPr>
      </w:pPr>
    </w:p>
    <w:p>
      <w:pPr>
        <w:spacing w:line="460" w:lineRule="exact"/>
        <w:rPr>
          <w:rFonts w:hint="eastAsia" w:ascii="仿宋" w:hAnsi="仿宋" w:eastAsia="仿宋"/>
          <w:sz w:val="24"/>
          <w:szCs w:val="24"/>
        </w:rPr>
      </w:pPr>
    </w:p>
    <w:p>
      <w:pPr>
        <w:spacing w:line="460" w:lineRule="exact"/>
        <w:rPr>
          <w:rFonts w:hint="eastAsia" w:ascii="仿宋" w:hAnsi="仿宋" w:eastAsia="仿宋"/>
          <w:sz w:val="24"/>
          <w:szCs w:val="24"/>
        </w:rPr>
      </w:pPr>
    </w:p>
    <w:p>
      <w:pPr>
        <w:spacing w:line="460" w:lineRule="exact"/>
        <w:rPr>
          <w:rFonts w:hint="eastAsia" w:ascii="仿宋" w:hAnsi="仿宋" w:eastAsia="仿宋"/>
          <w:sz w:val="24"/>
          <w:szCs w:val="24"/>
        </w:rPr>
      </w:pPr>
    </w:p>
    <w:p>
      <w:pPr>
        <w:spacing w:line="460" w:lineRule="exact"/>
        <w:rPr>
          <w:rFonts w:hint="eastAsia" w:ascii="仿宋" w:hAnsi="仿宋" w:eastAsia="仿宋"/>
          <w:sz w:val="24"/>
          <w:szCs w:val="24"/>
        </w:rPr>
      </w:pPr>
    </w:p>
    <w:p>
      <w:pPr>
        <w:spacing w:line="460" w:lineRule="exact"/>
        <w:rPr>
          <w:rFonts w:ascii="仿宋" w:hAnsi="仿宋" w:eastAsia="仿宋"/>
          <w:sz w:val="24"/>
          <w:szCs w:val="24"/>
        </w:rPr>
      </w:pPr>
    </w:p>
    <w:p>
      <w:pPr>
        <w:spacing w:line="460" w:lineRule="exact"/>
        <w:rPr>
          <w:rFonts w:ascii="仿宋" w:hAnsi="仿宋" w:eastAsia="仿宋"/>
          <w:sz w:val="24"/>
          <w:szCs w:val="24"/>
        </w:rPr>
      </w:pPr>
      <w:r>
        <w:rPr>
          <w:rFonts w:hint="eastAsia" w:ascii="仿宋" w:hAnsi="仿宋" w:eastAsia="仿宋"/>
          <w:sz w:val="24"/>
          <w:szCs w:val="24"/>
        </w:rPr>
        <w:t>甲方（公章）：                         乙方（公章）：</w:t>
      </w:r>
    </w:p>
    <w:p>
      <w:pPr>
        <w:spacing w:line="460" w:lineRule="exact"/>
        <w:rPr>
          <w:rFonts w:ascii="仿宋" w:hAnsi="仿宋" w:eastAsia="仿宋"/>
          <w:sz w:val="24"/>
          <w:szCs w:val="24"/>
        </w:rPr>
      </w:pPr>
      <w:r>
        <w:rPr>
          <w:rFonts w:hint="eastAsia" w:ascii="仿宋" w:hAnsi="仿宋" w:eastAsia="仿宋"/>
          <w:sz w:val="24"/>
          <w:szCs w:val="24"/>
        </w:rPr>
        <w:t>法定代表人：                          法定代表人：</w:t>
      </w:r>
    </w:p>
    <w:p>
      <w:pPr>
        <w:spacing w:line="460" w:lineRule="exact"/>
        <w:rPr>
          <w:rFonts w:ascii="仿宋" w:hAnsi="仿宋" w:eastAsia="仿宋"/>
          <w:sz w:val="24"/>
          <w:szCs w:val="24"/>
        </w:rPr>
      </w:pPr>
      <w:r>
        <w:rPr>
          <w:rFonts w:hint="eastAsia" w:ascii="仿宋" w:hAnsi="仿宋" w:eastAsia="仿宋"/>
          <w:sz w:val="24"/>
          <w:szCs w:val="24"/>
        </w:rPr>
        <w:t>经办人：                              经办人：</w:t>
      </w:r>
    </w:p>
    <w:p>
      <w:pPr>
        <w:pStyle w:val="26"/>
        <w:spacing w:line="460" w:lineRule="exact"/>
        <w:rPr>
          <w:rFonts w:ascii="仿宋" w:hAnsi="仿宋" w:eastAsia="仿宋"/>
          <w:sz w:val="24"/>
          <w:szCs w:val="24"/>
        </w:rPr>
      </w:pPr>
      <w:r>
        <w:rPr>
          <w:rFonts w:hint="eastAsia" w:ascii="仿宋" w:hAnsi="仿宋" w:eastAsia="仿宋" w:cs="仿宋_GB2312"/>
          <w:sz w:val="24"/>
          <w:szCs w:val="24"/>
        </w:rPr>
        <w:t>签约日期：   年   月    日            签约地点：</w:t>
      </w:r>
    </w:p>
    <w:p>
      <w:pPr>
        <w:rPr>
          <w:rFonts w:ascii="仿宋" w:hAnsi="仿宋" w:eastAsia="仿宋"/>
          <w:sz w:val="24"/>
          <w:szCs w:val="24"/>
        </w:rPr>
      </w:pPr>
    </w:p>
    <w:p>
      <w:pPr>
        <w:rPr>
          <w:rFonts w:ascii="仿宋" w:hAnsi="仿宋" w:eastAsia="仿宋"/>
          <w:b/>
          <w:sz w:val="24"/>
          <w:szCs w:val="24"/>
        </w:rPr>
      </w:pPr>
      <w:r>
        <w:rPr>
          <w:rFonts w:hint="eastAsia" w:ascii="仿宋" w:hAnsi="仿宋" w:eastAsia="仿宋"/>
          <w:b/>
          <w:sz w:val="24"/>
          <w:szCs w:val="24"/>
        </w:rPr>
        <w:t>附件3：</w:t>
      </w:r>
    </w:p>
    <w:p>
      <w:pPr>
        <w:pStyle w:val="11"/>
        <w:spacing w:before="0" w:beforeAutospacing="0" w:after="0" w:afterAutospacing="0" w:line="540" w:lineRule="exact"/>
        <w:ind w:firstLine="883"/>
        <w:jc w:val="center"/>
        <w:rPr>
          <w:b/>
          <w:sz w:val="30"/>
          <w:szCs w:val="30"/>
        </w:rPr>
      </w:pPr>
      <w:r>
        <w:rPr>
          <w:rFonts w:hint="eastAsia"/>
          <w:b/>
          <w:sz w:val="30"/>
          <w:szCs w:val="30"/>
        </w:rPr>
        <w:t>授权委托书（样本）</w:t>
      </w:r>
    </w:p>
    <w:p>
      <w:pPr>
        <w:pStyle w:val="11"/>
        <w:spacing w:before="0" w:beforeAutospacing="0" w:after="0" w:afterAutospacing="0" w:line="540" w:lineRule="exact"/>
        <w:rPr>
          <w:sz w:val="32"/>
          <w:szCs w:val="32"/>
        </w:rPr>
      </w:pPr>
    </w:p>
    <w:p>
      <w:pPr>
        <w:pStyle w:val="11"/>
        <w:spacing w:before="0" w:beforeAutospacing="0" w:after="0" w:afterAutospacing="0" w:line="540" w:lineRule="exact"/>
        <w:rPr>
          <w:rFonts w:ascii="仿宋" w:hAnsi="仿宋" w:eastAsia="仿宋"/>
          <w:szCs w:val="24"/>
        </w:rPr>
      </w:pPr>
      <w:r>
        <w:rPr>
          <w:rFonts w:hint="eastAsia" w:ascii="仿宋" w:hAnsi="仿宋" w:eastAsia="仿宋"/>
          <w:szCs w:val="24"/>
        </w:rPr>
        <w:t>委托单位：</w:t>
      </w:r>
    </w:p>
    <w:p>
      <w:pPr>
        <w:pStyle w:val="11"/>
        <w:spacing w:before="0" w:beforeAutospacing="0" w:after="0" w:afterAutospacing="0" w:line="540" w:lineRule="exact"/>
        <w:rPr>
          <w:rFonts w:ascii="仿宋" w:hAnsi="仿宋" w:eastAsia="仿宋"/>
          <w:szCs w:val="24"/>
        </w:rPr>
      </w:pPr>
      <w:r>
        <w:rPr>
          <w:rFonts w:hint="eastAsia" w:ascii="仿宋" w:hAnsi="仿宋" w:eastAsia="仿宋"/>
          <w:szCs w:val="24"/>
        </w:rPr>
        <w:t>法定代表人：             职务:         联系电话:</w:t>
      </w:r>
    </w:p>
    <w:p>
      <w:pPr>
        <w:pStyle w:val="11"/>
        <w:spacing w:before="0" w:beforeAutospacing="0" w:after="0" w:afterAutospacing="0" w:line="540" w:lineRule="exact"/>
        <w:rPr>
          <w:rFonts w:ascii="仿宋" w:hAnsi="仿宋" w:eastAsia="仿宋"/>
          <w:szCs w:val="24"/>
        </w:rPr>
      </w:pPr>
      <w:r>
        <w:rPr>
          <w:rFonts w:hint="eastAsia" w:ascii="仿宋" w:hAnsi="仿宋" w:eastAsia="仿宋"/>
          <w:szCs w:val="24"/>
        </w:rPr>
        <w:t xml:space="preserve">受委托人：               性别： </w:t>
      </w:r>
    </w:p>
    <w:p>
      <w:pPr>
        <w:pStyle w:val="11"/>
        <w:spacing w:before="0" w:beforeAutospacing="0" w:after="0" w:afterAutospacing="0" w:line="540" w:lineRule="exact"/>
        <w:rPr>
          <w:rFonts w:ascii="仿宋" w:hAnsi="仿宋" w:eastAsia="仿宋"/>
          <w:szCs w:val="24"/>
        </w:rPr>
      </w:pPr>
      <w:r>
        <w:rPr>
          <w:rFonts w:hint="eastAsia" w:ascii="仿宋" w:hAnsi="仿宋" w:eastAsia="仿宋"/>
          <w:szCs w:val="24"/>
        </w:rPr>
        <w:t>工作单位：                             职务:</w:t>
      </w:r>
    </w:p>
    <w:p>
      <w:pPr>
        <w:pStyle w:val="11"/>
        <w:spacing w:before="0" w:beforeAutospacing="0" w:after="0" w:afterAutospacing="0" w:line="540" w:lineRule="exact"/>
        <w:rPr>
          <w:rFonts w:ascii="仿宋" w:hAnsi="仿宋" w:eastAsia="仿宋"/>
          <w:szCs w:val="24"/>
        </w:rPr>
      </w:pPr>
      <w:r>
        <w:rPr>
          <w:rFonts w:hint="eastAsia" w:ascii="仿宋" w:hAnsi="仿宋" w:eastAsia="仿宋"/>
          <w:szCs w:val="24"/>
        </w:rPr>
        <w:t>住 址：</w:t>
      </w:r>
    </w:p>
    <w:p>
      <w:pPr>
        <w:pStyle w:val="11"/>
        <w:spacing w:before="0" w:beforeAutospacing="0" w:after="0" w:afterAutospacing="0" w:line="540" w:lineRule="exact"/>
        <w:rPr>
          <w:rFonts w:ascii="仿宋" w:hAnsi="仿宋" w:eastAsia="仿宋"/>
          <w:szCs w:val="24"/>
        </w:rPr>
      </w:pPr>
      <w:r>
        <w:rPr>
          <w:rFonts w:hint="eastAsia" w:ascii="仿宋" w:hAnsi="仿宋" w:eastAsia="仿宋"/>
          <w:szCs w:val="24"/>
        </w:rPr>
        <w:t>身份证号码:</w:t>
      </w:r>
    </w:p>
    <w:p>
      <w:pPr>
        <w:pStyle w:val="11"/>
        <w:spacing w:before="0" w:beforeAutospacing="0" w:after="0" w:afterAutospacing="0" w:line="540" w:lineRule="exact"/>
        <w:rPr>
          <w:rFonts w:ascii="仿宋" w:hAnsi="仿宋" w:eastAsia="仿宋"/>
          <w:szCs w:val="24"/>
        </w:rPr>
      </w:pPr>
      <w:r>
        <w:rPr>
          <w:rFonts w:hint="eastAsia" w:ascii="仿宋" w:hAnsi="仿宋" w:eastAsia="仿宋"/>
          <w:szCs w:val="24"/>
        </w:rPr>
        <w:t xml:space="preserve">移动电话：                 </w:t>
      </w:r>
    </w:p>
    <w:p>
      <w:pPr>
        <w:pStyle w:val="11"/>
        <w:spacing w:before="0" w:beforeAutospacing="0" w:after="0" w:afterAutospacing="0" w:line="540" w:lineRule="exact"/>
        <w:rPr>
          <w:rFonts w:ascii="仿宋" w:hAnsi="仿宋" w:eastAsia="仿宋"/>
          <w:szCs w:val="24"/>
        </w:rPr>
      </w:pPr>
      <w:r>
        <w:rPr>
          <w:rFonts w:hint="eastAsia" w:ascii="仿宋" w:hAnsi="仿宋" w:eastAsia="仿宋"/>
          <w:szCs w:val="24"/>
        </w:rPr>
        <w:t>致</w:t>
      </w:r>
      <w:r>
        <w:rPr>
          <w:rFonts w:hint="eastAsia" w:ascii="仿宋" w:hAnsi="仿宋" w:eastAsia="仿宋"/>
          <w:szCs w:val="24"/>
          <w:u w:val="single"/>
        </w:rPr>
        <w:t>浙江永盛拍卖有限公司</w:t>
      </w:r>
      <w:r>
        <w:rPr>
          <w:rFonts w:hint="eastAsia" w:ascii="仿宋" w:hAnsi="仿宋" w:eastAsia="仿宋"/>
          <w:szCs w:val="24"/>
        </w:rPr>
        <w:t>：</w:t>
      </w:r>
    </w:p>
    <w:p>
      <w:pPr>
        <w:spacing w:line="540" w:lineRule="exact"/>
        <w:ind w:firstLine="470" w:firstLineChars="196"/>
        <w:rPr>
          <w:rFonts w:ascii="仿宋" w:hAnsi="仿宋" w:eastAsia="仿宋"/>
          <w:sz w:val="24"/>
          <w:szCs w:val="24"/>
        </w:rPr>
      </w:pPr>
      <w:r>
        <w:rPr>
          <w:rFonts w:hint="eastAsia" w:ascii="仿宋" w:hAnsi="仿宋" w:eastAsia="仿宋"/>
          <w:sz w:val="24"/>
          <w:szCs w:val="24"/>
        </w:rPr>
        <w:t>　　现委托为我单位参加</w:t>
      </w:r>
      <w:r>
        <w:rPr>
          <w:rFonts w:hint="eastAsia" w:ascii="仿宋" w:hAnsi="仿宋" w:eastAsia="仿宋"/>
          <w:bCs/>
          <w:sz w:val="24"/>
          <w:szCs w:val="24"/>
        </w:rPr>
        <w:t>杭州市江干区火车东站枢纽—新塘路停车场三年经营权</w:t>
      </w:r>
      <w:r>
        <w:rPr>
          <w:rFonts w:hint="eastAsia" w:ascii="仿宋" w:hAnsi="仿宋" w:eastAsia="仿宋"/>
          <w:sz w:val="24"/>
          <w:szCs w:val="24"/>
        </w:rPr>
        <w:t>拍卖会的委托代理人，以我单位的名义参加</w:t>
      </w:r>
      <w:r>
        <w:rPr>
          <w:rFonts w:hint="eastAsia" w:ascii="仿宋" w:hAnsi="仿宋" w:eastAsia="仿宋"/>
          <w:sz w:val="24"/>
          <w:szCs w:val="24"/>
          <w:u w:val="single"/>
        </w:rPr>
        <w:t>浙江永盛拍卖有限公司</w:t>
      </w:r>
      <w:r>
        <w:rPr>
          <w:rFonts w:hint="eastAsia" w:ascii="仿宋" w:hAnsi="仿宋" w:eastAsia="仿宋"/>
          <w:sz w:val="24"/>
          <w:szCs w:val="24"/>
        </w:rPr>
        <w:t>于</w:t>
      </w:r>
      <w:r>
        <w:rPr>
          <w:rFonts w:hint="eastAsia" w:ascii="仿宋" w:hAnsi="仿宋" w:eastAsia="仿宋"/>
          <w:sz w:val="24"/>
          <w:szCs w:val="24"/>
          <w:u w:val="single"/>
        </w:rPr>
        <w:t>2019年4月11日</w:t>
      </w:r>
      <w:r>
        <w:rPr>
          <w:rFonts w:hint="eastAsia" w:ascii="仿宋" w:hAnsi="仿宋" w:eastAsia="仿宋"/>
          <w:sz w:val="24"/>
          <w:szCs w:val="24"/>
        </w:rPr>
        <w:t>在</w:t>
      </w:r>
      <w:r>
        <w:rPr>
          <w:rFonts w:hint="eastAsia" w:ascii="仿宋" w:hAnsi="仿宋" w:eastAsia="仿宋"/>
          <w:sz w:val="24"/>
          <w:szCs w:val="24"/>
          <w:u w:val="single"/>
        </w:rPr>
        <w:t>杭州市江干区凤起东路888号(运河东路200号)新达城大厦四楼杭州市公共资源交易中心江干分中心405室</w:t>
      </w:r>
      <w:r>
        <w:rPr>
          <w:rFonts w:hint="eastAsia" w:ascii="仿宋" w:hAnsi="仿宋" w:eastAsia="仿宋"/>
          <w:sz w:val="24"/>
          <w:szCs w:val="24"/>
        </w:rPr>
        <w:t>举行的</w:t>
      </w:r>
      <w:r>
        <w:rPr>
          <w:rFonts w:hint="eastAsia" w:ascii="仿宋" w:hAnsi="仿宋" w:eastAsia="仿宋"/>
          <w:bCs/>
          <w:sz w:val="24"/>
          <w:szCs w:val="24"/>
        </w:rPr>
        <w:t>杭州市江干区火车东站枢纽—新塘路停车场三年经营权</w:t>
      </w:r>
      <w:r>
        <w:rPr>
          <w:rFonts w:hint="eastAsia" w:ascii="仿宋" w:hAnsi="仿宋" w:eastAsia="仿宋"/>
          <w:sz w:val="24"/>
          <w:szCs w:val="24"/>
        </w:rPr>
        <w:t>拍卖会的公开拍卖事务。受委托人在本次拍卖活动中代表本单位签署的一切文件及竞价行为（包括但不限于办理竞买申请手续、阅签拍卖文件、领取竞买号牌、竞价、签署《拍卖成交确认书》及拍卖笔录等），我单位均予承认并承担法律责任。</w:t>
      </w:r>
    </w:p>
    <w:p>
      <w:pPr>
        <w:pStyle w:val="11"/>
        <w:spacing w:before="0" w:beforeAutospacing="0" w:after="0" w:afterAutospacing="0" w:line="540" w:lineRule="exact"/>
        <w:ind w:right="420"/>
        <w:jc w:val="center"/>
        <w:rPr>
          <w:rFonts w:ascii="仿宋" w:hAnsi="仿宋" w:eastAsia="仿宋"/>
          <w:szCs w:val="24"/>
        </w:rPr>
      </w:pPr>
      <w:r>
        <w:rPr>
          <w:rFonts w:hint="eastAsia" w:ascii="仿宋" w:hAnsi="仿宋" w:eastAsia="仿宋"/>
          <w:szCs w:val="24"/>
        </w:rPr>
        <w:t>法定代表人（签字）：</w:t>
      </w:r>
    </w:p>
    <w:p>
      <w:pPr>
        <w:pStyle w:val="11"/>
        <w:spacing w:before="0" w:beforeAutospacing="0" w:after="0" w:afterAutospacing="0" w:line="540" w:lineRule="exact"/>
        <w:ind w:right="560"/>
        <w:jc w:val="center"/>
        <w:rPr>
          <w:rFonts w:ascii="仿宋" w:hAnsi="仿宋" w:eastAsia="仿宋"/>
          <w:szCs w:val="24"/>
        </w:rPr>
      </w:pPr>
      <w:r>
        <w:rPr>
          <w:rFonts w:hint="eastAsia" w:ascii="仿宋" w:hAnsi="仿宋" w:eastAsia="仿宋"/>
          <w:szCs w:val="24"/>
        </w:rPr>
        <w:t xml:space="preserve">         (公章)</w:t>
      </w:r>
    </w:p>
    <w:p>
      <w:pPr>
        <w:spacing w:line="400" w:lineRule="exact"/>
        <w:jc w:val="right"/>
        <w:rPr>
          <w:rFonts w:ascii="仿宋" w:hAnsi="仿宋" w:eastAsia="仿宋"/>
          <w:sz w:val="24"/>
          <w:szCs w:val="24"/>
        </w:rPr>
      </w:pPr>
      <w:r>
        <w:rPr>
          <w:rFonts w:hint="eastAsia" w:ascii="仿宋" w:hAnsi="仿宋" w:eastAsia="仿宋"/>
          <w:sz w:val="24"/>
          <w:szCs w:val="24"/>
        </w:rPr>
        <w:t xml:space="preserve">                                       2019年    月    日</w:t>
      </w:r>
    </w:p>
    <w:p>
      <w:pPr>
        <w:widowControl/>
        <w:jc w:val="left"/>
        <w:rPr>
          <w:rFonts w:ascii="仿宋" w:hAnsi="仿宋" w:eastAsia="仿宋"/>
          <w:sz w:val="24"/>
          <w:szCs w:val="24"/>
        </w:rPr>
      </w:pPr>
      <w:r>
        <w:rPr>
          <w:rFonts w:ascii="仿宋" w:hAnsi="仿宋" w:eastAsia="仿宋"/>
          <w:sz w:val="24"/>
          <w:szCs w:val="24"/>
        </w:rPr>
        <w:br w:type="page"/>
      </w:r>
    </w:p>
    <w:p>
      <w:pPr>
        <w:spacing w:line="400" w:lineRule="exact"/>
        <w:jc w:val="right"/>
        <w:rPr>
          <w:rFonts w:ascii="仿宋" w:hAnsi="仿宋" w:eastAsia="仿宋"/>
          <w:sz w:val="24"/>
          <w:szCs w:val="24"/>
        </w:rPr>
      </w:pPr>
    </w:p>
    <w:p>
      <w:pPr>
        <w:spacing w:line="400" w:lineRule="exact"/>
        <w:jc w:val="left"/>
        <w:rPr>
          <w:rFonts w:ascii="仿宋" w:hAnsi="仿宋" w:eastAsia="仿宋"/>
          <w:b/>
          <w:sz w:val="24"/>
          <w:szCs w:val="24"/>
        </w:rPr>
      </w:pPr>
      <w:r>
        <w:rPr>
          <w:rFonts w:hint="eastAsia" w:ascii="仿宋" w:hAnsi="仿宋" w:eastAsia="仿宋"/>
          <w:b/>
          <w:sz w:val="24"/>
          <w:szCs w:val="24"/>
        </w:rPr>
        <w:t>附件4：</w:t>
      </w:r>
    </w:p>
    <w:p>
      <w:pPr>
        <w:jc w:val="center"/>
        <w:rPr>
          <w:rFonts w:ascii="仿宋" w:hAnsi="仿宋" w:eastAsia="仿宋"/>
          <w:b/>
          <w:sz w:val="36"/>
          <w:szCs w:val="36"/>
        </w:rPr>
      </w:pPr>
      <w:r>
        <w:rPr>
          <w:rFonts w:hint="eastAsia" w:ascii="仿宋" w:hAnsi="仿宋" w:eastAsia="仿宋"/>
          <w:b/>
          <w:sz w:val="36"/>
          <w:szCs w:val="36"/>
        </w:rPr>
        <w:t>收 款 确 认 书（样本）</w:t>
      </w:r>
    </w:p>
    <w:p>
      <w:pPr>
        <w:rPr>
          <w:rFonts w:ascii="仿宋" w:hAnsi="仿宋" w:eastAsia="仿宋"/>
          <w:b/>
          <w:sz w:val="36"/>
          <w:szCs w:val="36"/>
        </w:rPr>
      </w:pPr>
    </w:p>
    <w:p>
      <w:pPr>
        <w:rPr>
          <w:rFonts w:ascii="仿宋" w:hAnsi="仿宋" w:eastAsia="仿宋"/>
          <w:b/>
          <w:sz w:val="30"/>
          <w:szCs w:val="30"/>
        </w:rPr>
      </w:pPr>
      <w:r>
        <w:rPr>
          <w:rFonts w:hint="eastAsia" w:ascii="仿宋" w:hAnsi="仿宋" w:eastAsia="仿宋"/>
          <w:b/>
          <w:sz w:val="30"/>
          <w:szCs w:val="30"/>
        </w:rPr>
        <w:t xml:space="preserve">杭州市公共资源交易中心江干分中心： </w:t>
      </w:r>
    </w:p>
    <w:p>
      <w:pPr>
        <w:tabs>
          <w:tab w:val="left" w:pos="0"/>
          <w:tab w:val="left" w:pos="1276"/>
        </w:tabs>
        <w:spacing w:line="520" w:lineRule="exact"/>
        <w:jc w:val="left"/>
        <w:rPr>
          <w:rFonts w:ascii="仿宋" w:hAnsi="仿宋" w:eastAsia="仿宋"/>
          <w:b/>
          <w:bCs/>
          <w:sz w:val="24"/>
          <w:szCs w:val="24"/>
        </w:rPr>
      </w:pPr>
      <w:r>
        <w:rPr>
          <w:rFonts w:hint="eastAsia" w:ascii="仿宋" w:hAnsi="仿宋" w:eastAsia="仿宋"/>
          <w:sz w:val="24"/>
          <w:szCs w:val="24"/>
        </w:rPr>
        <w:t xml:space="preserve">     “</w:t>
      </w:r>
      <w:r>
        <w:rPr>
          <w:rFonts w:hint="eastAsia" w:ascii="仿宋" w:hAnsi="仿宋" w:eastAsia="仿宋"/>
          <w:bCs/>
          <w:sz w:val="24"/>
          <w:szCs w:val="24"/>
        </w:rPr>
        <w:t>杭州市江干区火车东站枢纽—新塘路停车场三年经营权</w:t>
      </w:r>
      <w:r>
        <w:rPr>
          <w:rFonts w:hint="eastAsia" w:ascii="仿宋" w:hAnsi="仿宋" w:eastAsia="仿宋"/>
          <w:sz w:val="24"/>
          <w:szCs w:val="24"/>
        </w:rPr>
        <w:t>”项目（编号2019JGJYZX-CQ-PM-4）于 2019年4月11日在江干区公共资源交易中心进行公开拍卖，该项目“</w:t>
      </w:r>
      <w:r>
        <w:rPr>
          <w:rFonts w:hint="eastAsia" w:ascii="仿宋" w:hAnsi="仿宋" w:eastAsia="仿宋"/>
          <w:bCs/>
          <w:sz w:val="24"/>
          <w:szCs w:val="24"/>
        </w:rPr>
        <w:t>杭州市江干区火车东站枢纽—新塘路停车场三年经营权</w:t>
      </w:r>
      <w:r>
        <w:rPr>
          <w:rFonts w:hint="eastAsia" w:ascii="仿宋" w:hAnsi="仿宋" w:eastAsia="仿宋"/>
          <w:sz w:val="24"/>
          <w:szCs w:val="24"/>
        </w:rPr>
        <w:t>标”的（成交人）应缴纳费用情况如下：</w:t>
      </w:r>
    </w:p>
    <w:tbl>
      <w:tblPr>
        <w:tblStyle w:val="13"/>
        <w:tblW w:w="87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4"/>
        <w:gridCol w:w="3628"/>
        <w:gridCol w:w="2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8" w:hRule="atLeast"/>
        </w:trPr>
        <w:tc>
          <w:tcPr>
            <w:tcW w:w="2144" w:type="dxa"/>
            <w:shd w:val="clear" w:color="auto" w:fill="auto"/>
          </w:tcPr>
          <w:p>
            <w:pPr>
              <w:rPr>
                <w:rFonts w:ascii="仿宋" w:hAnsi="仿宋" w:eastAsia="仿宋"/>
                <w:sz w:val="24"/>
                <w:szCs w:val="24"/>
              </w:rPr>
            </w:pPr>
          </w:p>
          <w:p>
            <w:pPr>
              <w:ind w:firstLine="240" w:firstLineChars="100"/>
              <w:rPr>
                <w:rFonts w:ascii="仿宋" w:hAnsi="仿宋" w:eastAsia="仿宋"/>
                <w:sz w:val="24"/>
                <w:szCs w:val="24"/>
              </w:rPr>
            </w:pPr>
            <w:r>
              <w:rPr>
                <w:rFonts w:hint="eastAsia" w:ascii="仿宋" w:hAnsi="仿宋" w:eastAsia="仿宋"/>
                <w:sz w:val="24"/>
                <w:szCs w:val="24"/>
              </w:rPr>
              <w:t>项目成交款</w:t>
            </w:r>
          </w:p>
        </w:tc>
        <w:tc>
          <w:tcPr>
            <w:tcW w:w="3628" w:type="dxa"/>
            <w:shd w:val="clear" w:color="auto" w:fill="auto"/>
          </w:tcPr>
          <w:p>
            <w:pPr>
              <w:rPr>
                <w:rFonts w:ascii="仿宋" w:hAnsi="仿宋" w:eastAsia="仿宋"/>
                <w:sz w:val="24"/>
                <w:szCs w:val="24"/>
              </w:rPr>
            </w:pPr>
            <w:r>
              <w:rPr>
                <w:rFonts w:hint="eastAsia" w:ascii="仿宋" w:hAnsi="仿宋" w:eastAsia="仿宋"/>
                <w:sz w:val="24"/>
                <w:szCs w:val="24"/>
              </w:rPr>
              <w:t>已于年月日交纳项目成交款</w:t>
            </w:r>
          </w:p>
        </w:tc>
        <w:tc>
          <w:tcPr>
            <w:tcW w:w="2963" w:type="dxa"/>
            <w:vMerge w:val="restart"/>
            <w:shd w:val="clear" w:color="auto" w:fill="auto"/>
          </w:tcPr>
          <w:p>
            <w:pPr>
              <w:rPr>
                <w:rFonts w:ascii="仿宋" w:hAnsi="仿宋" w:eastAsia="仿宋"/>
                <w:sz w:val="24"/>
                <w:szCs w:val="24"/>
              </w:rPr>
            </w:pPr>
          </w:p>
          <w:p>
            <w:pPr>
              <w:rPr>
                <w:rFonts w:ascii="仿宋" w:hAnsi="仿宋" w:eastAsia="仿宋"/>
                <w:sz w:val="24"/>
                <w:szCs w:val="24"/>
              </w:rPr>
            </w:pPr>
            <w:r>
              <w:rPr>
                <w:rFonts w:hint="eastAsia" w:ascii="仿宋" w:hAnsi="仿宋" w:eastAsia="仿宋"/>
                <w:sz w:val="24"/>
                <w:szCs w:val="24"/>
              </w:rPr>
              <w:t>同意退还竞拍保证金</w:t>
            </w:r>
          </w:p>
          <w:p>
            <w:pPr>
              <w:rPr>
                <w:rFonts w:ascii="仿宋" w:hAnsi="仿宋" w:eastAsia="仿宋"/>
                <w:sz w:val="24"/>
                <w:szCs w:val="24"/>
              </w:rPr>
            </w:pPr>
          </w:p>
          <w:p>
            <w:pPr>
              <w:rPr>
                <w:rFonts w:ascii="仿宋" w:hAnsi="仿宋" w:eastAsia="仿宋"/>
                <w:sz w:val="24"/>
                <w:szCs w:val="24"/>
              </w:rPr>
            </w:pPr>
            <w:r>
              <w:rPr>
                <w:rFonts w:hint="eastAsia" w:ascii="仿宋" w:hAnsi="仿宋" w:eastAsia="仿宋"/>
                <w:sz w:val="24"/>
                <w:szCs w:val="24"/>
              </w:rPr>
              <w:t>收款单位（盖章）：</w:t>
            </w:r>
          </w:p>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1" w:hRule="atLeast"/>
        </w:trPr>
        <w:tc>
          <w:tcPr>
            <w:tcW w:w="2144" w:type="dxa"/>
            <w:shd w:val="clear" w:color="auto" w:fill="auto"/>
          </w:tcPr>
          <w:p>
            <w:pPr>
              <w:rPr>
                <w:rFonts w:ascii="仿宋" w:hAnsi="仿宋" w:eastAsia="仿宋"/>
                <w:sz w:val="24"/>
                <w:szCs w:val="24"/>
              </w:rPr>
            </w:pPr>
          </w:p>
          <w:p>
            <w:pPr>
              <w:rPr>
                <w:rFonts w:ascii="仿宋" w:hAnsi="仿宋" w:eastAsia="仿宋"/>
                <w:sz w:val="24"/>
                <w:szCs w:val="24"/>
              </w:rPr>
            </w:pPr>
            <w:r>
              <w:rPr>
                <w:rFonts w:hint="eastAsia" w:ascii="仿宋" w:hAnsi="仿宋" w:eastAsia="仿宋"/>
                <w:sz w:val="24"/>
                <w:szCs w:val="24"/>
              </w:rPr>
              <w:t xml:space="preserve"> 履约保证金</w:t>
            </w:r>
          </w:p>
        </w:tc>
        <w:tc>
          <w:tcPr>
            <w:tcW w:w="3628" w:type="dxa"/>
            <w:shd w:val="clear" w:color="auto" w:fill="auto"/>
          </w:tcPr>
          <w:p>
            <w:pPr>
              <w:rPr>
                <w:rFonts w:ascii="仿宋" w:hAnsi="仿宋" w:eastAsia="仿宋"/>
                <w:sz w:val="24"/>
                <w:szCs w:val="24"/>
              </w:rPr>
            </w:pPr>
            <w:r>
              <w:rPr>
                <w:rFonts w:hint="eastAsia" w:ascii="仿宋" w:hAnsi="仿宋" w:eastAsia="仿宋"/>
                <w:sz w:val="24"/>
                <w:szCs w:val="24"/>
              </w:rPr>
              <w:t>已于年月日交纳履约保证金</w:t>
            </w:r>
          </w:p>
        </w:tc>
        <w:tc>
          <w:tcPr>
            <w:tcW w:w="2963" w:type="dxa"/>
            <w:vMerge w:val="continue"/>
            <w:shd w:val="clear" w:color="auto" w:fill="auto"/>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3" w:hRule="atLeast"/>
        </w:trPr>
        <w:tc>
          <w:tcPr>
            <w:tcW w:w="2144" w:type="dxa"/>
            <w:shd w:val="clear" w:color="auto" w:fill="auto"/>
          </w:tcPr>
          <w:p>
            <w:pPr>
              <w:rPr>
                <w:rFonts w:ascii="仿宋" w:hAnsi="仿宋" w:eastAsia="仿宋"/>
                <w:sz w:val="24"/>
                <w:szCs w:val="24"/>
              </w:rPr>
            </w:pPr>
          </w:p>
          <w:p>
            <w:pPr>
              <w:ind w:firstLine="120" w:firstLineChars="50"/>
              <w:rPr>
                <w:rFonts w:ascii="仿宋" w:hAnsi="仿宋" w:eastAsia="仿宋"/>
                <w:sz w:val="24"/>
                <w:szCs w:val="24"/>
              </w:rPr>
            </w:pPr>
            <w:r>
              <w:rPr>
                <w:rFonts w:hint="eastAsia" w:ascii="仿宋" w:hAnsi="仿宋" w:eastAsia="仿宋"/>
                <w:sz w:val="24"/>
                <w:szCs w:val="24"/>
              </w:rPr>
              <w:t>项目佣金</w:t>
            </w:r>
          </w:p>
        </w:tc>
        <w:tc>
          <w:tcPr>
            <w:tcW w:w="3628" w:type="dxa"/>
            <w:shd w:val="clear" w:color="auto" w:fill="auto"/>
          </w:tcPr>
          <w:p>
            <w:pPr>
              <w:rPr>
                <w:rFonts w:ascii="仿宋" w:hAnsi="仿宋" w:eastAsia="仿宋"/>
                <w:sz w:val="24"/>
                <w:szCs w:val="24"/>
              </w:rPr>
            </w:pPr>
            <w:r>
              <w:rPr>
                <w:rFonts w:hint="eastAsia" w:ascii="仿宋" w:hAnsi="仿宋" w:eastAsia="仿宋"/>
                <w:sz w:val="24"/>
                <w:szCs w:val="24"/>
              </w:rPr>
              <w:t>已于年月日交纳项目佣金</w:t>
            </w:r>
          </w:p>
        </w:tc>
        <w:tc>
          <w:tcPr>
            <w:tcW w:w="2963" w:type="dxa"/>
            <w:shd w:val="clear" w:color="auto" w:fill="auto"/>
          </w:tcPr>
          <w:p>
            <w:pPr>
              <w:rPr>
                <w:rFonts w:ascii="仿宋" w:hAnsi="仿宋" w:eastAsia="仿宋"/>
                <w:sz w:val="24"/>
                <w:szCs w:val="24"/>
              </w:rPr>
            </w:pPr>
          </w:p>
          <w:p>
            <w:pPr>
              <w:rPr>
                <w:rFonts w:ascii="仿宋" w:hAnsi="仿宋" w:eastAsia="仿宋"/>
                <w:sz w:val="24"/>
                <w:szCs w:val="24"/>
              </w:rPr>
            </w:pPr>
            <w:r>
              <w:rPr>
                <w:rFonts w:hint="eastAsia" w:ascii="仿宋" w:hAnsi="仿宋" w:eastAsia="仿宋"/>
                <w:sz w:val="24"/>
                <w:szCs w:val="24"/>
              </w:rPr>
              <w:t>收款单位（盖章）：</w:t>
            </w:r>
          </w:p>
          <w:p>
            <w:pPr>
              <w:rPr>
                <w:rFonts w:ascii="仿宋" w:hAnsi="仿宋" w:eastAsia="仿宋"/>
                <w:sz w:val="24"/>
                <w:szCs w:val="24"/>
              </w:rPr>
            </w:pPr>
          </w:p>
        </w:tc>
      </w:tr>
    </w:tbl>
    <w:p>
      <w:pPr>
        <w:rPr>
          <w:rFonts w:ascii="仿宋" w:hAnsi="仿宋" w:eastAsia="仿宋"/>
          <w:b/>
          <w:sz w:val="24"/>
        </w:rPr>
      </w:pPr>
    </w:p>
    <w:p>
      <w:pPr>
        <w:rPr>
          <w:rFonts w:ascii="仿宋" w:hAnsi="仿宋" w:eastAsia="仿宋"/>
          <w:b/>
          <w:szCs w:val="21"/>
        </w:rPr>
      </w:pPr>
      <w:r>
        <w:rPr>
          <w:rFonts w:hint="eastAsia" w:ascii="仿宋" w:hAnsi="仿宋" w:eastAsia="仿宋"/>
          <w:b/>
          <w:szCs w:val="21"/>
        </w:rPr>
        <w:t>提示：1、请持此表和租赁合同至江干区公共资源交易中心411办公室退还拍卖保证金；</w:t>
      </w:r>
    </w:p>
    <w:p>
      <w:pPr>
        <w:ind w:firstLine="620" w:firstLineChars="294"/>
        <w:rPr>
          <w:rFonts w:ascii="仿宋" w:hAnsi="仿宋" w:eastAsia="仿宋"/>
          <w:b/>
          <w:szCs w:val="21"/>
        </w:rPr>
      </w:pPr>
      <w:r>
        <w:rPr>
          <w:rFonts w:hint="eastAsia" w:ascii="仿宋" w:hAnsi="仿宋" w:eastAsia="仿宋"/>
          <w:b/>
          <w:szCs w:val="21"/>
        </w:rPr>
        <w:t>2、企业退还拍卖保证金，还需携收款收据、银行账号；</w:t>
      </w:r>
    </w:p>
    <w:p>
      <w:pPr>
        <w:spacing w:line="400" w:lineRule="exact"/>
        <w:jc w:val="left"/>
        <w:rPr>
          <w:rFonts w:ascii="仿宋" w:hAnsi="仿宋" w:eastAsia="仿宋"/>
          <w:szCs w:val="21"/>
        </w:rPr>
      </w:pPr>
    </w:p>
    <w:p>
      <w:pPr>
        <w:spacing w:line="400" w:lineRule="exact"/>
        <w:jc w:val="left"/>
        <w:rPr>
          <w:rFonts w:ascii="仿宋" w:hAnsi="仿宋" w:eastAsia="仿宋"/>
          <w:szCs w:val="21"/>
        </w:rPr>
      </w:pPr>
    </w:p>
    <w:p>
      <w:pPr>
        <w:spacing w:line="400" w:lineRule="exact"/>
        <w:jc w:val="left"/>
        <w:rPr>
          <w:rFonts w:ascii="仿宋" w:hAnsi="仿宋" w:eastAsia="仿宋"/>
          <w:szCs w:val="21"/>
        </w:rPr>
      </w:pPr>
    </w:p>
    <w:p>
      <w:pPr>
        <w:spacing w:line="400" w:lineRule="exact"/>
        <w:jc w:val="left"/>
        <w:rPr>
          <w:rFonts w:ascii="仿宋" w:hAnsi="仿宋" w:eastAsia="仿宋"/>
          <w:szCs w:val="21"/>
        </w:rPr>
      </w:pPr>
    </w:p>
    <w:p>
      <w:pPr>
        <w:jc w:val="left"/>
        <w:rPr>
          <w:rFonts w:ascii="仿宋" w:hAnsi="仿宋" w:eastAsia="仿宋" w:cs="宋体"/>
          <w:b/>
          <w:sz w:val="28"/>
          <w:szCs w:val="28"/>
        </w:rPr>
      </w:pPr>
      <w:r>
        <w:rPr>
          <w:rFonts w:hint="eastAsia" w:ascii="仿宋" w:hAnsi="仿宋" w:eastAsia="仿宋"/>
          <w:b/>
          <w:sz w:val="24"/>
          <w:szCs w:val="24"/>
        </w:rPr>
        <w:t>附件5：</w:t>
      </w:r>
    </w:p>
    <w:p>
      <w:pPr>
        <w:jc w:val="center"/>
        <w:rPr>
          <w:rFonts w:ascii="仿宋" w:hAnsi="仿宋" w:eastAsia="仿宋"/>
          <w:b/>
          <w:sz w:val="30"/>
          <w:szCs w:val="30"/>
        </w:rPr>
      </w:pPr>
      <w:r>
        <w:rPr>
          <w:rFonts w:hint="eastAsia" w:ascii="仿宋" w:hAnsi="仿宋" w:eastAsia="仿宋" w:cs="宋体"/>
          <w:b/>
          <w:sz w:val="28"/>
          <w:szCs w:val="28"/>
        </w:rPr>
        <w:t>杭州市公共资源交易中心江干分中心产权交易代理服务费标准</w:t>
      </w:r>
    </w:p>
    <w:p>
      <w:pPr>
        <w:rPr>
          <w:rFonts w:ascii="仿宋" w:hAnsi="仿宋" w:eastAsia="仿宋"/>
          <w:b/>
          <w:sz w:val="30"/>
          <w:szCs w:val="30"/>
        </w:rPr>
      </w:pPr>
    </w:p>
    <w:p>
      <w:pPr>
        <w:rPr>
          <w:rFonts w:ascii="仿宋" w:hAnsi="仿宋" w:eastAsia="仿宋"/>
          <w:b/>
          <w:sz w:val="30"/>
          <w:szCs w:val="30"/>
        </w:rPr>
      </w:pPr>
      <w:r>
        <w:rPr>
          <w:rFonts w:hint="eastAsia" w:ascii="仿宋" w:hAnsi="仿宋" w:eastAsia="仿宋"/>
          <w:b/>
          <w:sz w:val="30"/>
          <w:szCs w:val="30"/>
        </w:rPr>
        <w:t>拍卖服务费标准：</w:t>
      </w:r>
    </w:p>
    <w:tbl>
      <w:tblPr>
        <w:tblStyle w:val="13"/>
        <w:tblW w:w="8684" w:type="dxa"/>
        <w:tblInd w:w="213"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4305"/>
        <w:gridCol w:w="311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c>
          <w:tcPr>
            <w:tcW w:w="1260" w:type="dxa"/>
            <w:vAlign w:val="center"/>
          </w:tcPr>
          <w:p>
            <w:pPr>
              <w:spacing w:line="420" w:lineRule="exact"/>
              <w:jc w:val="center"/>
              <w:rPr>
                <w:rFonts w:ascii="仿宋" w:hAnsi="仿宋" w:eastAsia="仿宋"/>
                <w:b/>
                <w:sz w:val="28"/>
                <w:szCs w:val="28"/>
              </w:rPr>
            </w:pPr>
            <w:r>
              <w:rPr>
                <w:rFonts w:hint="eastAsia" w:ascii="仿宋" w:hAnsi="仿宋" w:eastAsia="仿宋"/>
                <w:b/>
                <w:sz w:val="28"/>
                <w:szCs w:val="28"/>
              </w:rPr>
              <w:t>序号</w:t>
            </w:r>
          </w:p>
        </w:tc>
        <w:tc>
          <w:tcPr>
            <w:tcW w:w="4305" w:type="dxa"/>
            <w:vAlign w:val="center"/>
          </w:tcPr>
          <w:p>
            <w:pPr>
              <w:spacing w:line="420" w:lineRule="exact"/>
              <w:jc w:val="center"/>
              <w:rPr>
                <w:rFonts w:ascii="仿宋" w:hAnsi="仿宋" w:eastAsia="仿宋"/>
                <w:b/>
                <w:sz w:val="28"/>
                <w:szCs w:val="28"/>
              </w:rPr>
            </w:pPr>
            <w:r>
              <w:rPr>
                <w:rFonts w:hint="eastAsia" w:ascii="仿宋" w:hAnsi="仿宋" w:eastAsia="仿宋"/>
                <w:b/>
                <w:sz w:val="28"/>
                <w:szCs w:val="28"/>
              </w:rPr>
              <w:t>交易成交价</w:t>
            </w:r>
          </w:p>
        </w:tc>
        <w:tc>
          <w:tcPr>
            <w:tcW w:w="3119" w:type="dxa"/>
            <w:vAlign w:val="center"/>
          </w:tcPr>
          <w:p>
            <w:pPr>
              <w:spacing w:line="420" w:lineRule="exact"/>
              <w:jc w:val="center"/>
              <w:rPr>
                <w:rFonts w:ascii="仿宋" w:hAnsi="仿宋" w:eastAsia="仿宋"/>
                <w:b/>
                <w:sz w:val="28"/>
                <w:szCs w:val="28"/>
              </w:rPr>
            </w:pPr>
            <w:r>
              <w:rPr>
                <w:rFonts w:hint="eastAsia" w:ascii="仿宋" w:hAnsi="仿宋" w:eastAsia="仿宋"/>
                <w:b/>
                <w:sz w:val="28"/>
                <w:szCs w:val="28"/>
              </w:rPr>
              <w:t>费率(%)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1260" w:type="dxa"/>
            <w:vAlign w:val="center"/>
          </w:tcPr>
          <w:p>
            <w:pPr>
              <w:spacing w:line="420" w:lineRule="exact"/>
              <w:jc w:val="center"/>
              <w:rPr>
                <w:rFonts w:ascii="仿宋" w:hAnsi="仿宋" w:eastAsia="仿宋"/>
                <w:sz w:val="28"/>
                <w:szCs w:val="28"/>
              </w:rPr>
            </w:pPr>
            <w:r>
              <w:rPr>
                <w:rFonts w:hint="eastAsia" w:ascii="仿宋" w:hAnsi="仿宋" w:eastAsia="仿宋"/>
                <w:sz w:val="28"/>
                <w:szCs w:val="28"/>
              </w:rPr>
              <w:t>1</w:t>
            </w:r>
          </w:p>
        </w:tc>
        <w:tc>
          <w:tcPr>
            <w:tcW w:w="4305" w:type="dxa"/>
            <w:vAlign w:val="center"/>
          </w:tcPr>
          <w:p>
            <w:pPr>
              <w:spacing w:line="420" w:lineRule="exact"/>
              <w:jc w:val="center"/>
              <w:rPr>
                <w:rFonts w:ascii="仿宋" w:hAnsi="仿宋" w:eastAsia="仿宋"/>
                <w:sz w:val="28"/>
                <w:szCs w:val="28"/>
              </w:rPr>
            </w:pPr>
            <w:r>
              <w:rPr>
                <w:rFonts w:hint="eastAsia" w:ascii="仿宋" w:hAnsi="仿宋" w:eastAsia="仿宋"/>
                <w:sz w:val="28"/>
                <w:szCs w:val="28"/>
              </w:rPr>
              <w:t>50万元（含）以下</w:t>
            </w:r>
          </w:p>
        </w:tc>
        <w:tc>
          <w:tcPr>
            <w:tcW w:w="3119" w:type="dxa"/>
            <w:vAlign w:val="center"/>
          </w:tcPr>
          <w:p>
            <w:pPr>
              <w:spacing w:line="420" w:lineRule="exact"/>
              <w:jc w:val="center"/>
              <w:rPr>
                <w:rFonts w:ascii="仿宋" w:hAnsi="仿宋" w:eastAsia="仿宋"/>
                <w:sz w:val="28"/>
                <w:szCs w:val="28"/>
              </w:rPr>
            </w:pPr>
            <w:r>
              <w:rPr>
                <w:rFonts w:hint="eastAsia" w:ascii="仿宋" w:hAnsi="仿宋" w:eastAsia="仿宋" w:cs="宋体"/>
                <w:kern w:val="0"/>
                <w:sz w:val="28"/>
                <w:szCs w:val="28"/>
              </w:rPr>
              <w:t>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1260" w:type="dxa"/>
            <w:vAlign w:val="center"/>
          </w:tcPr>
          <w:p>
            <w:pPr>
              <w:spacing w:line="420" w:lineRule="exact"/>
              <w:jc w:val="center"/>
              <w:rPr>
                <w:rFonts w:ascii="仿宋" w:hAnsi="仿宋" w:eastAsia="仿宋"/>
                <w:sz w:val="28"/>
                <w:szCs w:val="28"/>
              </w:rPr>
            </w:pPr>
            <w:r>
              <w:rPr>
                <w:rFonts w:hint="eastAsia" w:ascii="仿宋" w:hAnsi="仿宋" w:eastAsia="仿宋"/>
                <w:sz w:val="28"/>
                <w:szCs w:val="28"/>
              </w:rPr>
              <w:t>2</w:t>
            </w:r>
          </w:p>
        </w:tc>
        <w:tc>
          <w:tcPr>
            <w:tcW w:w="4305" w:type="dxa"/>
            <w:vAlign w:val="center"/>
          </w:tcPr>
          <w:p>
            <w:pPr>
              <w:spacing w:line="420" w:lineRule="exact"/>
              <w:jc w:val="center"/>
              <w:rPr>
                <w:rFonts w:ascii="仿宋" w:hAnsi="仿宋" w:eastAsia="仿宋"/>
                <w:sz w:val="28"/>
                <w:szCs w:val="28"/>
              </w:rPr>
            </w:pPr>
            <w:r>
              <w:rPr>
                <w:rFonts w:hint="eastAsia" w:ascii="仿宋" w:hAnsi="仿宋" w:eastAsia="仿宋" w:cs="宋体"/>
                <w:kern w:val="0"/>
                <w:sz w:val="28"/>
                <w:szCs w:val="28"/>
              </w:rPr>
              <w:t>50万元～200万元</w:t>
            </w:r>
            <w:r>
              <w:rPr>
                <w:rFonts w:hint="eastAsia" w:ascii="仿宋" w:hAnsi="仿宋" w:eastAsia="仿宋"/>
                <w:sz w:val="28"/>
                <w:szCs w:val="28"/>
              </w:rPr>
              <w:t>（含）</w:t>
            </w:r>
          </w:p>
        </w:tc>
        <w:tc>
          <w:tcPr>
            <w:tcW w:w="3119" w:type="dxa"/>
            <w:vAlign w:val="center"/>
          </w:tcPr>
          <w:p>
            <w:pPr>
              <w:spacing w:line="420" w:lineRule="exact"/>
              <w:jc w:val="center"/>
              <w:rPr>
                <w:rFonts w:ascii="仿宋" w:hAnsi="仿宋" w:eastAsia="仿宋"/>
                <w:sz w:val="28"/>
                <w:szCs w:val="28"/>
              </w:rPr>
            </w:pPr>
            <w:r>
              <w:rPr>
                <w:rFonts w:hint="eastAsia" w:ascii="仿宋" w:hAnsi="仿宋" w:eastAsia="仿宋" w:cs="宋体"/>
                <w:kern w:val="0"/>
                <w:sz w:val="28"/>
                <w:szCs w:val="28"/>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c>
          <w:tcPr>
            <w:tcW w:w="1260" w:type="dxa"/>
            <w:vAlign w:val="center"/>
          </w:tcPr>
          <w:p>
            <w:pPr>
              <w:spacing w:line="420" w:lineRule="exact"/>
              <w:jc w:val="center"/>
              <w:rPr>
                <w:rFonts w:ascii="仿宋" w:hAnsi="仿宋" w:eastAsia="仿宋"/>
                <w:sz w:val="28"/>
                <w:szCs w:val="28"/>
              </w:rPr>
            </w:pPr>
            <w:r>
              <w:rPr>
                <w:rFonts w:hint="eastAsia" w:ascii="仿宋" w:hAnsi="仿宋" w:eastAsia="仿宋"/>
                <w:sz w:val="28"/>
                <w:szCs w:val="28"/>
              </w:rPr>
              <w:t>3</w:t>
            </w:r>
          </w:p>
        </w:tc>
        <w:tc>
          <w:tcPr>
            <w:tcW w:w="4305" w:type="dxa"/>
            <w:vAlign w:val="center"/>
          </w:tcPr>
          <w:p>
            <w:pPr>
              <w:spacing w:line="420" w:lineRule="exact"/>
              <w:jc w:val="center"/>
              <w:rPr>
                <w:rFonts w:ascii="仿宋" w:hAnsi="仿宋" w:eastAsia="仿宋"/>
                <w:sz w:val="28"/>
                <w:szCs w:val="28"/>
              </w:rPr>
            </w:pPr>
            <w:r>
              <w:rPr>
                <w:rFonts w:hint="eastAsia" w:ascii="仿宋" w:hAnsi="仿宋" w:eastAsia="仿宋" w:cs="宋体"/>
                <w:kern w:val="0"/>
                <w:sz w:val="28"/>
                <w:szCs w:val="28"/>
              </w:rPr>
              <w:t>200万元～500万元</w:t>
            </w:r>
            <w:r>
              <w:rPr>
                <w:rFonts w:hint="eastAsia" w:ascii="仿宋" w:hAnsi="仿宋" w:eastAsia="仿宋"/>
                <w:sz w:val="28"/>
                <w:szCs w:val="28"/>
              </w:rPr>
              <w:t>（含）</w:t>
            </w:r>
          </w:p>
        </w:tc>
        <w:tc>
          <w:tcPr>
            <w:tcW w:w="3119" w:type="dxa"/>
            <w:vAlign w:val="center"/>
          </w:tcPr>
          <w:p>
            <w:pPr>
              <w:spacing w:line="420" w:lineRule="exact"/>
              <w:jc w:val="center"/>
              <w:rPr>
                <w:rFonts w:ascii="仿宋" w:hAnsi="仿宋" w:eastAsia="仿宋"/>
                <w:sz w:val="28"/>
                <w:szCs w:val="28"/>
              </w:rPr>
            </w:pPr>
            <w:r>
              <w:rPr>
                <w:rFonts w:hint="eastAsia" w:ascii="仿宋" w:hAnsi="仿宋" w:eastAsia="仿宋" w:cs="宋体"/>
                <w:kern w:val="0"/>
                <w:sz w:val="28"/>
                <w:szCs w:val="28"/>
              </w:rPr>
              <w:t>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c>
          <w:tcPr>
            <w:tcW w:w="1260" w:type="dxa"/>
            <w:vAlign w:val="center"/>
          </w:tcPr>
          <w:p>
            <w:pPr>
              <w:spacing w:line="420" w:lineRule="exact"/>
              <w:jc w:val="center"/>
              <w:rPr>
                <w:rFonts w:ascii="仿宋" w:hAnsi="仿宋" w:eastAsia="仿宋"/>
                <w:sz w:val="28"/>
                <w:szCs w:val="28"/>
              </w:rPr>
            </w:pPr>
            <w:r>
              <w:rPr>
                <w:rFonts w:hint="eastAsia" w:ascii="仿宋" w:hAnsi="仿宋" w:eastAsia="仿宋"/>
                <w:sz w:val="28"/>
                <w:szCs w:val="28"/>
              </w:rPr>
              <w:t>4</w:t>
            </w:r>
          </w:p>
        </w:tc>
        <w:tc>
          <w:tcPr>
            <w:tcW w:w="4305" w:type="dxa"/>
            <w:vAlign w:val="center"/>
          </w:tcPr>
          <w:p>
            <w:pPr>
              <w:spacing w:line="420" w:lineRule="exact"/>
              <w:jc w:val="center"/>
              <w:rPr>
                <w:rFonts w:ascii="仿宋" w:hAnsi="仿宋" w:eastAsia="仿宋" w:cs="宋体"/>
                <w:kern w:val="0"/>
                <w:sz w:val="28"/>
                <w:szCs w:val="28"/>
              </w:rPr>
            </w:pPr>
            <w:r>
              <w:rPr>
                <w:rFonts w:hint="eastAsia" w:ascii="仿宋" w:hAnsi="仿宋" w:eastAsia="仿宋" w:cs="宋体"/>
                <w:kern w:val="0"/>
                <w:sz w:val="28"/>
                <w:szCs w:val="28"/>
              </w:rPr>
              <w:t>500万元～1000万元</w:t>
            </w:r>
            <w:r>
              <w:rPr>
                <w:rFonts w:hint="eastAsia" w:ascii="仿宋" w:hAnsi="仿宋" w:eastAsia="仿宋"/>
                <w:sz w:val="28"/>
                <w:szCs w:val="28"/>
              </w:rPr>
              <w:t>（含）</w:t>
            </w:r>
          </w:p>
        </w:tc>
        <w:tc>
          <w:tcPr>
            <w:tcW w:w="3119" w:type="dxa"/>
            <w:vAlign w:val="center"/>
          </w:tcPr>
          <w:p>
            <w:pPr>
              <w:spacing w:line="420" w:lineRule="exact"/>
              <w:jc w:val="center"/>
              <w:rPr>
                <w:rFonts w:ascii="仿宋" w:hAnsi="仿宋" w:eastAsia="仿宋" w:cs="宋体"/>
                <w:kern w:val="0"/>
                <w:sz w:val="28"/>
                <w:szCs w:val="28"/>
              </w:rPr>
            </w:pPr>
            <w:r>
              <w:rPr>
                <w:rFonts w:hint="eastAsia" w:ascii="仿宋" w:hAnsi="仿宋" w:eastAsia="仿宋" w:cs="宋体"/>
                <w:kern w:val="0"/>
                <w:sz w:val="28"/>
                <w:szCs w:val="28"/>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PrEx>
        <w:tc>
          <w:tcPr>
            <w:tcW w:w="1260" w:type="dxa"/>
            <w:vAlign w:val="center"/>
          </w:tcPr>
          <w:p>
            <w:pPr>
              <w:spacing w:line="420" w:lineRule="exact"/>
              <w:jc w:val="center"/>
              <w:rPr>
                <w:rFonts w:ascii="仿宋" w:hAnsi="仿宋" w:eastAsia="仿宋"/>
                <w:sz w:val="28"/>
                <w:szCs w:val="28"/>
              </w:rPr>
            </w:pPr>
            <w:r>
              <w:rPr>
                <w:rFonts w:hint="eastAsia" w:ascii="仿宋" w:hAnsi="仿宋" w:eastAsia="仿宋"/>
                <w:sz w:val="28"/>
                <w:szCs w:val="28"/>
              </w:rPr>
              <w:t>5</w:t>
            </w:r>
          </w:p>
        </w:tc>
        <w:tc>
          <w:tcPr>
            <w:tcW w:w="4305" w:type="dxa"/>
            <w:vAlign w:val="center"/>
          </w:tcPr>
          <w:p>
            <w:pPr>
              <w:spacing w:line="420" w:lineRule="exact"/>
              <w:ind w:firstLine="280" w:firstLineChars="100"/>
              <w:jc w:val="center"/>
              <w:rPr>
                <w:rFonts w:ascii="仿宋" w:hAnsi="仿宋" w:eastAsia="仿宋" w:cs="宋体"/>
                <w:b/>
                <w:kern w:val="0"/>
                <w:sz w:val="28"/>
                <w:szCs w:val="28"/>
              </w:rPr>
            </w:pPr>
            <w:r>
              <w:rPr>
                <w:rFonts w:hint="eastAsia" w:ascii="仿宋" w:hAnsi="仿宋" w:eastAsia="仿宋" w:cs="宋体"/>
                <w:kern w:val="0"/>
                <w:sz w:val="28"/>
                <w:szCs w:val="28"/>
              </w:rPr>
              <w:t>1000万元～2000万元</w:t>
            </w:r>
            <w:r>
              <w:rPr>
                <w:rFonts w:hint="eastAsia" w:ascii="仿宋" w:hAnsi="仿宋" w:eastAsia="仿宋"/>
                <w:sz w:val="28"/>
                <w:szCs w:val="28"/>
              </w:rPr>
              <w:t>（含）</w:t>
            </w:r>
          </w:p>
        </w:tc>
        <w:tc>
          <w:tcPr>
            <w:tcW w:w="3119" w:type="dxa"/>
            <w:vAlign w:val="center"/>
          </w:tcPr>
          <w:p>
            <w:pPr>
              <w:spacing w:line="420" w:lineRule="exact"/>
              <w:ind w:firstLine="1260" w:firstLineChars="450"/>
              <w:rPr>
                <w:rFonts w:ascii="仿宋" w:hAnsi="仿宋" w:eastAsia="仿宋" w:cs="宋体"/>
                <w:kern w:val="0"/>
                <w:sz w:val="28"/>
                <w:szCs w:val="28"/>
              </w:rPr>
            </w:pPr>
            <w:r>
              <w:rPr>
                <w:rFonts w:hint="eastAsia" w:ascii="仿宋" w:hAnsi="仿宋" w:eastAsia="仿宋" w:cs="宋体"/>
                <w:kern w:val="0"/>
                <w:sz w:val="28"/>
                <w:szCs w:val="28"/>
              </w:rPr>
              <w:t>0.7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c>
          <w:tcPr>
            <w:tcW w:w="1260" w:type="dxa"/>
            <w:vAlign w:val="center"/>
          </w:tcPr>
          <w:p>
            <w:pPr>
              <w:spacing w:line="420" w:lineRule="exact"/>
              <w:jc w:val="center"/>
              <w:rPr>
                <w:rFonts w:ascii="仿宋" w:hAnsi="仿宋" w:eastAsia="仿宋"/>
                <w:sz w:val="28"/>
                <w:szCs w:val="28"/>
              </w:rPr>
            </w:pPr>
            <w:r>
              <w:rPr>
                <w:rFonts w:hint="eastAsia" w:ascii="仿宋" w:hAnsi="仿宋" w:eastAsia="仿宋"/>
                <w:sz w:val="28"/>
                <w:szCs w:val="28"/>
              </w:rPr>
              <w:t>6</w:t>
            </w:r>
          </w:p>
        </w:tc>
        <w:tc>
          <w:tcPr>
            <w:tcW w:w="4305" w:type="dxa"/>
            <w:vAlign w:val="center"/>
          </w:tcPr>
          <w:p>
            <w:pPr>
              <w:spacing w:line="420" w:lineRule="exact"/>
              <w:jc w:val="center"/>
              <w:rPr>
                <w:rFonts w:ascii="仿宋" w:hAnsi="仿宋" w:eastAsia="仿宋"/>
                <w:sz w:val="28"/>
                <w:szCs w:val="28"/>
              </w:rPr>
            </w:pPr>
            <w:r>
              <w:rPr>
                <w:rFonts w:hint="eastAsia" w:ascii="仿宋" w:hAnsi="仿宋" w:eastAsia="仿宋" w:cs="宋体"/>
                <w:kern w:val="0"/>
                <w:sz w:val="28"/>
                <w:szCs w:val="28"/>
              </w:rPr>
              <w:t>2000万元以上</w:t>
            </w:r>
          </w:p>
        </w:tc>
        <w:tc>
          <w:tcPr>
            <w:tcW w:w="3119" w:type="dxa"/>
            <w:vAlign w:val="center"/>
          </w:tcPr>
          <w:p>
            <w:pPr>
              <w:spacing w:line="420" w:lineRule="exact"/>
              <w:jc w:val="center"/>
              <w:rPr>
                <w:rFonts w:ascii="仿宋" w:hAnsi="仿宋" w:eastAsia="仿宋"/>
                <w:sz w:val="28"/>
                <w:szCs w:val="28"/>
              </w:rPr>
            </w:pPr>
            <w:r>
              <w:rPr>
                <w:rFonts w:hint="eastAsia" w:ascii="仿宋" w:hAnsi="仿宋" w:eastAsia="仿宋" w:cs="宋体"/>
                <w:kern w:val="0"/>
                <w:sz w:val="28"/>
                <w:szCs w:val="28"/>
              </w:rPr>
              <w:t>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610" w:hRule="atLeast"/>
        </w:trPr>
        <w:tc>
          <w:tcPr>
            <w:tcW w:w="8684" w:type="dxa"/>
            <w:gridSpan w:val="3"/>
            <w:vAlign w:val="center"/>
          </w:tcPr>
          <w:p>
            <w:pPr>
              <w:spacing w:line="360" w:lineRule="exact"/>
              <w:rPr>
                <w:rFonts w:ascii="仿宋" w:hAnsi="仿宋" w:eastAsia="仿宋" w:cs="宋体"/>
                <w:b/>
                <w:kern w:val="0"/>
                <w:sz w:val="24"/>
                <w:szCs w:val="24"/>
              </w:rPr>
            </w:pPr>
            <w:r>
              <w:rPr>
                <w:rFonts w:hint="eastAsia" w:ascii="仿宋" w:hAnsi="仿宋" w:eastAsia="仿宋" w:cs="宋体"/>
                <w:b/>
                <w:kern w:val="0"/>
                <w:sz w:val="24"/>
                <w:szCs w:val="24"/>
              </w:rPr>
              <w:t>备注：</w:t>
            </w:r>
          </w:p>
          <w:p>
            <w:pPr>
              <w:spacing w:line="360" w:lineRule="exact"/>
              <w:ind w:firstLine="470" w:firstLineChars="196"/>
              <w:rPr>
                <w:rFonts w:ascii="仿宋" w:hAnsi="仿宋" w:eastAsia="仿宋" w:cs="宋体"/>
                <w:b/>
                <w:kern w:val="0"/>
                <w:sz w:val="24"/>
                <w:szCs w:val="24"/>
              </w:rPr>
            </w:pPr>
            <w:r>
              <w:rPr>
                <w:rFonts w:hint="eastAsia" w:ascii="仿宋" w:hAnsi="仿宋" w:eastAsia="仿宋"/>
                <w:sz w:val="24"/>
                <w:szCs w:val="24"/>
              </w:rPr>
              <w:t>1、拍卖、公开招标服务费用由买受人（中标人）承担。按照差额定率累进计费方式计算收取，对于1年以上房屋经营权转让（出租）类项目以首年经营权转让（出租）费用计费：首年经营权转让（出租）费用=转让面积*单位面积经营权转让（出租）费用×365天。单个项目服务费用不足5000元的，按5000元计费；最高服务费用不超过50万元（不含）。</w:t>
            </w:r>
          </w:p>
          <w:p>
            <w:pPr>
              <w:spacing w:line="360" w:lineRule="exact"/>
              <w:rPr>
                <w:rFonts w:ascii="仿宋" w:hAnsi="仿宋" w:eastAsia="仿宋"/>
                <w:sz w:val="24"/>
                <w:szCs w:val="24"/>
              </w:rPr>
            </w:pPr>
            <w:r>
              <w:rPr>
                <w:rFonts w:hint="eastAsia" w:ascii="仿宋" w:hAnsi="仿宋" w:eastAsia="仿宋" w:cs="宋体"/>
                <w:kern w:val="0"/>
                <w:sz w:val="24"/>
                <w:szCs w:val="24"/>
              </w:rPr>
              <w:t xml:space="preserve">    2、</w:t>
            </w:r>
            <w:r>
              <w:rPr>
                <w:rFonts w:hint="eastAsia" w:ascii="仿宋" w:hAnsi="仿宋" w:eastAsia="仿宋"/>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pPr>
              <w:spacing w:line="360" w:lineRule="exact"/>
              <w:rPr>
                <w:rFonts w:ascii="仿宋" w:hAnsi="仿宋" w:eastAsia="仿宋" w:cs="宋体"/>
                <w:kern w:val="0"/>
                <w:sz w:val="24"/>
                <w:szCs w:val="24"/>
              </w:rPr>
            </w:pPr>
            <w:r>
              <w:rPr>
                <w:rFonts w:hint="eastAsia" w:ascii="仿宋" w:hAnsi="仿宋" w:eastAsia="仿宋"/>
                <w:sz w:val="24"/>
                <w:szCs w:val="24"/>
              </w:rPr>
              <w:t xml:space="preserve">    3、项目流标（拍)、中止的，因此产生的费用由委托人支付。</w:t>
            </w:r>
          </w:p>
        </w:tc>
      </w:tr>
    </w:tbl>
    <w:p>
      <w:pPr>
        <w:pStyle w:val="6"/>
        <w:adjustRightInd w:val="0"/>
        <w:snapToGrid w:val="0"/>
        <w:spacing w:line="360" w:lineRule="auto"/>
        <w:jc w:val="center"/>
        <w:rPr>
          <w:rFonts w:ascii="仿宋" w:hAnsi="仿宋" w:eastAsia="仿宋" w:cs="黑体"/>
          <w:b/>
          <w:bCs/>
          <w:sz w:val="36"/>
          <w:szCs w:val="36"/>
        </w:rPr>
      </w:pPr>
    </w:p>
    <w:p>
      <w:pPr>
        <w:pStyle w:val="6"/>
        <w:adjustRightInd w:val="0"/>
        <w:snapToGrid w:val="0"/>
        <w:spacing w:line="360" w:lineRule="auto"/>
        <w:jc w:val="center"/>
        <w:rPr>
          <w:rFonts w:ascii="仿宋" w:hAnsi="仿宋" w:eastAsia="仿宋" w:cs="黑体"/>
          <w:b/>
          <w:bCs/>
          <w:sz w:val="36"/>
          <w:szCs w:val="36"/>
        </w:rPr>
      </w:pPr>
    </w:p>
    <w:p>
      <w:pPr>
        <w:pStyle w:val="6"/>
        <w:adjustRightInd w:val="0"/>
        <w:snapToGrid w:val="0"/>
        <w:spacing w:line="360" w:lineRule="auto"/>
        <w:rPr>
          <w:rFonts w:ascii="仿宋" w:hAnsi="仿宋" w:eastAsia="仿宋" w:cs="黑体"/>
          <w:b/>
          <w:bCs/>
          <w:sz w:val="36"/>
          <w:szCs w:val="36"/>
        </w:rPr>
      </w:pPr>
    </w:p>
    <w:p>
      <w:pPr>
        <w:spacing w:line="400" w:lineRule="exact"/>
        <w:jc w:val="left"/>
        <w:rPr>
          <w:rFonts w:ascii="仿宋" w:hAnsi="仿宋" w:eastAsia="仿宋"/>
          <w:szCs w:val="21"/>
        </w:rPr>
      </w:pPr>
    </w:p>
    <w:sectPr>
      <w:footerReference r:id="rId3" w:type="default"/>
      <w:footerReference r:id="rId4" w:type="even"/>
      <w:pgSz w:w="11906" w:h="16838"/>
      <w:pgMar w:top="2098" w:right="1474" w:bottom="192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center" w:pos="4422"/>
        <w:tab w:val="clear" w:pos="4153"/>
        <w:tab w:val="clear" w:pos="8306"/>
      </w:tabs>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25</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5"/>
      </w:rPr>
    </w:pPr>
    <w:r>
      <w:rPr>
        <w:rStyle w:val="15"/>
      </w:rPr>
      <w:fldChar w:fldCharType="begin"/>
    </w:r>
    <w:r>
      <w:rPr>
        <w:rStyle w:val="15"/>
      </w:rPr>
      <w:instrText xml:space="preserve">PAGE  </w:instrText>
    </w:r>
    <w:r>
      <w:rPr>
        <w:rStyle w:val="15"/>
      </w:rPr>
      <w:fldChar w:fldCharType="end"/>
    </w:r>
  </w:p>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610FC7"/>
    <w:multiLevelType w:val="multilevel"/>
    <w:tmpl w:val="38610FC7"/>
    <w:lvl w:ilvl="0" w:tentative="0">
      <w:start w:val="0"/>
      <w:numFmt w:val="bullet"/>
      <w:lvlText w:val="●"/>
      <w:lvlJc w:val="left"/>
      <w:pPr>
        <w:tabs>
          <w:tab w:val="left" w:pos="3136"/>
        </w:tabs>
        <w:ind w:left="3136" w:hanging="540"/>
      </w:pPr>
      <w:rPr>
        <w:rFonts w:hint="eastAsia" w:ascii="宋体" w:hAnsi="宋体" w:eastAsia="宋体"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62751F0"/>
    <w:multiLevelType w:val="singleLevel"/>
    <w:tmpl w:val="562751F0"/>
    <w:lvl w:ilvl="0" w:tentative="0">
      <w:start w:val="1"/>
      <w:numFmt w:val="decimal"/>
      <w:suff w:val="nothing"/>
      <w:lvlText w:val="（%1）"/>
      <w:lvlJc w:val="left"/>
    </w:lvl>
  </w:abstractNum>
  <w:abstractNum w:abstractNumId="2">
    <w:nsid w:val="56275562"/>
    <w:multiLevelType w:val="singleLevel"/>
    <w:tmpl w:val="56275562"/>
    <w:lvl w:ilvl="0" w:tentative="0">
      <w:start w:val="1"/>
      <w:numFmt w:val="decimal"/>
      <w:suff w:val="nothing"/>
      <w:lvlText w:val="（%1）"/>
      <w:lvlJc w:val="left"/>
    </w:lvl>
  </w:abstractNum>
  <w:num w:numId="1">
    <w:abstractNumId w:va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B5831"/>
    <w:rsid w:val="00007B1D"/>
    <w:rsid w:val="0001008F"/>
    <w:rsid w:val="00012B4A"/>
    <w:rsid w:val="000258CA"/>
    <w:rsid w:val="000275DF"/>
    <w:rsid w:val="000402F5"/>
    <w:rsid w:val="0005411C"/>
    <w:rsid w:val="00055225"/>
    <w:rsid w:val="0006217F"/>
    <w:rsid w:val="0006311A"/>
    <w:rsid w:val="00063DC2"/>
    <w:rsid w:val="000743DE"/>
    <w:rsid w:val="00090B12"/>
    <w:rsid w:val="0009353F"/>
    <w:rsid w:val="00093F9C"/>
    <w:rsid w:val="000A13F7"/>
    <w:rsid w:val="000C7CAF"/>
    <w:rsid w:val="000D48F7"/>
    <w:rsid w:val="000E4F56"/>
    <w:rsid w:val="000F798C"/>
    <w:rsid w:val="00115FD6"/>
    <w:rsid w:val="001165C5"/>
    <w:rsid w:val="00131DEB"/>
    <w:rsid w:val="001339ED"/>
    <w:rsid w:val="001561D0"/>
    <w:rsid w:val="00162A05"/>
    <w:rsid w:val="00174915"/>
    <w:rsid w:val="00174A7E"/>
    <w:rsid w:val="00180EF9"/>
    <w:rsid w:val="001863FA"/>
    <w:rsid w:val="00186F47"/>
    <w:rsid w:val="00191568"/>
    <w:rsid w:val="00197156"/>
    <w:rsid w:val="001A3C42"/>
    <w:rsid w:val="001A5841"/>
    <w:rsid w:val="001C2EE3"/>
    <w:rsid w:val="001D74F1"/>
    <w:rsid w:val="00211B96"/>
    <w:rsid w:val="00220A95"/>
    <w:rsid w:val="00235999"/>
    <w:rsid w:val="0023671F"/>
    <w:rsid w:val="00243EC5"/>
    <w:rsid w:val="00245A5C"/>
    <w:rsid w:val="00267100"/>
    <w:rsid w:val="0027783D"/>
    <w:rsid w:val="002B17E3"/>
    <w:rsid w:val="002C126F"/>
    <w:rsid w:val="00304878"/>
    <w:rsid w:val="00307B84"/>
    <w:rsid w:val="00310731"/>
    <w:rsid w:val="003321A9"/>
    <w:rsid w:val="00340CF5"/>
    <w:rsid w:val="00345001"/>
    <w:rsid w:val="003523D8"/>
    <w:rsid w:val="003530A5"/>
    <w:rsid w:val="00365899"/>
    <w:rsid w:val="00382859"/>
    <w:rsid w:val="0039426A"/>
    <w:rsid w:val="00397C5D"/>
    <w:rsid w:val="003D0C69"/>
    <w:rsid w:val="003E29A3"/>
    <w:rsid w:val="003F12B6"/>
    <w:rsid w:val="003F46D6"/>
    <w:rsid w:val="00400F55"/>
    <w:rsid w:val="00412DCD"/>
    <w:rsid w:val="00420B78"/>
    <w:rsid w:val="004355FC"/>
    <w:rsid w:val="00442096"/>
    <w:rsid w:val="00443B07"/>
    <w:rsid w:val="00452D2F"/>
    <w:rsid w:val="00462364"/>
    <w:rsid w:val="00481BB3"/>
    <w:rsid w:val="004A158B"/>
    <w:rsid w:val="004B0EC2"/>
    <w:rsid w:val="004C1BC9"/>
    <w:rsid w:val="004C6217"/>
    <w:rsid w:val="004C6654"/>
    <w:rsid w:val="004D5A3D"/>
    <w:rsid w:val="004F2898"/>
    <w:rsid w:val="00505278"/>
    <w:rsid w:val="005074EA"/>
    <w:rsid w:val="00511EC7"/>
    <w:rsid w:val="00513EA1"/>
    <w:rsid w:val="00520343"/>
    <w:rsid w:val="00523E73"/>
    <w:rsid w:val="00524EC2"/>
    <w:rsid w:val="00530A2B"/>
    <w:rsid w:val="00530BD2"/>
    <w:rsid w:val="0054274A"/>
    <w:rsid w:val="00561E71"/>
    <w:rsid w:val="0058604E"/>
    <w:rsid w:val="0059042C"/>
    <w:rsid w:val="005B38E8"/>
    <w:rsid w:val="005B583F"/>
    <w:rsid w:val="005C2BBC"/>
    <w:rsid w:val="005E062A"/>
    <w:rsid w:val="005E6E27"/>
    <w:rsid w:val="005F4ED6"/>
    <w:rsid w:val="006030DE"/>
    <w:rsid w:val="00613747"/>
    <w:rsid w:val="00621D0A"/>
    <w:rsid w:val="00626CCF"/>
    <w:rsid w:val="00632E37"/>
    <w:rsid w:val="00675DC2"/>
    <w:rsid w:val="00686344"/>
    <w:rsid w:val="006A6377"/>
    <w:rsid w:val="006B2DE3"/>
    <w:rsid w:val="006B5831"/>
    <w:rsid w:val="006B5A3B"/>
    <w:rsid w:val="006B79C5"/>
    <w:rsid w:val="006C0D30"/>
    <w:rsid w:val="006C75BE"/>
    <w:rsid w:val="006D464D"/>
    <w:rsid w:val="006E0E06"/>
    <w:rsid w:val="006E4275"/>
    <w:rsid w:val="006F5A54"/>
    <w:rsid w:val="006F6991"/>
    <w:rsid w:val="0070272D"/>
    <w:rsid w:val="00714A6A"/>
    <w:rsid w:val="00715572"/>
    <w:rsid w:val="007200B5"/>
    <w:rsid w:val="00723AED"/>
    <w:rsid w:val="00726B48"/>
    <w:rsid w:val="00733D6A"/>
    <w:rsid w:val="00746989"/>
    <w:rsid w:val="00752D04"/>
    <w:rsid w:val="00762F8A"/>
    <w:rsid w:val="00770490"/>
    <w:rsid w:val="007A22FD"/>
    <w:rsid w:val="007B0355"/>
    <w:rsid w:val="007C0F63"/>
    <w:rsid w:val="007C1627"/>
    <w:rsid w:val="007C75E3"/>
    <w:rsid w:val="008063D7"/>
    <w:rsid w:val="00820473"/>
    <w:rsid w:val="008217FE"/>
    <w:rsid w:val="00861514"/>
    <w:rsid w:val="0086387B"/>
    <w:rsid w:val="00884CBA"/>
    <w:rsid w:val="00885EEF"/>
    <w:rsid w:val="00893088"/>
    <w:rsid w:val="008959DA"/>
    <w:rsid w:val="00897F16"/>
    <w:rsid w:val="008A2667"/>
    <w:rsid w:val="008A4B68"/>
    <w:rsid w:val="008A4FBD"/>
    <w:rsid w:val="008C1730"/>
    <w:rsid w:val="008D6973"/>
    <w:rsid w:val="008E6893"/>
    <w:rsid w:val="008F7374"/>
    <w:rsid w:val="00906EAF"/>
    <w:rsid w:val="0090745E"/>
    <w:rsid w:val="009237F5"/>
    <w:rsid w:val="0092577F"/>
    <w:rsid w:val="009603A1"/>
    <w:rsid w:val="009611C7"/>
    <w:rsid w:val="00967788"/>
    <w:rsid w:val="00975DF5"/>
    <w:rsid w:val="00986743"/>
    <w:rsid w:val="00990C04"/>
    <w:rsid w:val="009B40D8"/>
    <w:rsid w:val="009F0DDE"/>
    <w:rsid w:val="00A302E6"/>
    <w:rsid w:val="00A3166A"/>
    <w:rsid w:val="00A45FFC"/>
    <w:rsid w:val="00A53118"/>
    <w:rsid w:val="00A576A4"/>
    <w:rsid w:val="00A60ED7"/>
    <w:rsid w:val="00A75470"/>
    <w:rsid w:val="00A8640D"/>
    <w:rsid w:val="00A90690"/>
    <w:rsid w:val="00A918B9"/>
    <w:rsid w:val="00AA3DAE"/>
    <w:rsid w:val="00AA5E99"/>
    <w:rsid w:val="00AC3C7A"/>
    <w:rsid w:val="00AC697E"/>
    <w:rsid w:val="00AE1433"/>
    <w:rsid w:val="00AF3328"/>
    <w:rsid w:val="00AF4837"/>
    <w:rsid w:val="00B22511"/>
    <w:rsid w:val="00B23FA6"/>
    <w:rsid w:val="00B31BAA"/>
    <w:rsid w:val="00B348E3"/>
    <w:rsid w:val="00B458A4"/>
    <w:rsid w:val="00B548B8"/>
    <w:rsid w:val="00B71F20"/>
    <w:rsid w:val="00B76E91"/>
    <w:rsid w:val="00B77BDE"/>
    <w:rsid w:val="00B8588C"/>
    <w:rsid w:val="00B908DB"/>
    <w:rsid w:val="00B9329D"/>
    <w:rsid w:val="00BA03B0"/>
    <w:rsid w:val="00BA2C2E"/>
    <w:rsid w:val="00BB1870"/>
    <w:rsid w:val="00BC5CB7"/>
    <w:rsid w:val="00BC6FB7"/>
    <w:rsid w:val="00BE05B0"/>
    <w:rsid w:val="00C12B74"/>
    <w:rsid w:val="00C13A6D"/>
    <w:rsid w:val="00C20A61"/>
    <w:rsid w:val="00C21EC9"/>
    <w:rsid w:val="00C27D8B"/>
    <w:rsid w:val="00C4172C"/>
    <w:rsid w:val="00C645BB"/>
    <w:rsid w:val="00C67F9C"/>
    <w:rsid w:val="00C80D77"/>
    <w:rsid w:val="00CC331B"/>
    <w:rsid w:val="00CD1255"/>
    <w:rsid w:val="00CD1AD0"/>
    <w:rsid w:val="00CF287C"/>
    <w:rsid w:val="00CF341C"/>
    <w:rsid w:val="00D0185E"/>
    <w:rsid w:val="00D03261"/>
    <w:rsid w:val="00D06AE2"/>
    <w:rsid w:val="00D2497F"/>
    <w:rsid w:val="00D25A14"/>
    <w:rsid w:val="00D377E5"/>
    <w:rsid w:val="00D55551"/>
    <w:rsid w:val="00D77D82"/>
    <w:rsid w:val="00D8366B"/>
    <w:rsid w:val="00DA2D4B"/>
    <w:rsid w:val="00DA7C9F"/>
    <w:rsid w:val="00DB1E91"/>
    <w:rsid w:val="00DC12F9"/>
    <w:rsid w:val="00DD2805"/>
    <w:rsid w:val="00DD4A26"/>
    <w:rsid w:val="00DD7299"/>
    <w:rsid w:val="00DE181D"/>
    <w:rsid w:val="00DE3CA8"/>
    <w:rsid w:val="00DF2F26"/>
    <w:rsid w:val="00E101B7"/>
    <w:rsid w:val="00E20258"/>
    <w:rsid w:val="00E52026"/>
    <w:rsid w:val="00E531C3"/>
    <w:rsid w:val="00E571C6"/>
    <w:rsid w:val="00E7269F"/>
    <w:rsid w:val="00E821E4"/>
    <w:rsid w:val="00EA28C0"/>
    <w:rsid w:val="00EC4ABF"/>
    <w:rsid w:val="00EE11E0"/>
    <w:rsid w:val="00EF592A"/>
    <w:rsid w:val="00F01444"/>
    <w:rsid w:val="00F029C3"/>
    <w:rsid w:val="00F03AD5"/>
    <w:rsid w:val="00F26212"/>
    <w:rsid w:val="00F27156"/>
    <w:rsid w:val="00F529E0"/>
    <w:rsid w:val="00F8582A"/>
    <w:rsid w:val="00F927AE"/>
    <w:rsid w:val="00FC6E7A"/>
    <w:rsid w:val="00FF3892"/>
    <w:rsid w:val="00FF5B21"/>
    <w:rsid w:val="724F281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14">
    <w:name w:val="Default Paragraph Font"/>
    <w:semiHidden/>
    <w:unhideWhenUsed/>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2">
    <w:name w:val="Document Map"/>
    <w:basedOn w:val="1"/>
    <w:link w:val="29"/>
    <w:semiHidden/>
    <w:unhideWhenUsed/>
    <w:qFormat/>
    <w:uiPriority w:val="99"/>
    <w:rPr>
      <w:rFonts w:ascii="宋体"/>
      <w:sz w:val="24"/>
      <w:szCs w:val="24"/>
    </w:rPr>
  </w:style>
  <w:style w:type="paragraph" w:styleId="3">
    <w:name w:val="annotation text"/>
    <w:basedOn w:val="1"/>
    <w:link w:val="27"/>
    <w:semiHidden/>
    <w:unhideWhenUsed/>
    <w:qFormat/>
    <w:uiPriority w:val="99"/>
    <w:pPr>
      <w:jc w:val="left"/>
    </w:pPr>
  </w:style>
  <w:style w:type="paragraph" w:styleId="4">
    <w:name w:val="Body Text"/>
    <w:basedOn w:val="1"/>
    <w:link w:val="21"/>
    <w:qFormat/>
    <w:uiPriority w:val="0"/>
    <w:pPr>
      <w:spacing w:after="120"/>
    </w:pPr>
    <w:rPr>
      <w:szCs w:val="24"/>
    </w:rPr>
  </w:style>
  <w:style w:type="paragraph" w:styleId="5">
    <w:name w:val="Body Text Indent"/>
    <w:basedOn w:val="1"/>
    <w:link w:val="20"/>
    <w:qFormat/>
    <w:uiPriority w:val="0"/>
    <w:pPr>
      <w:ind w:firstLine="640" w:firstLineChars="200"/>
    </w:pPr>
    <w:rPr>
      <w:sz w:val="32"/>
      <w:szCs w:val="24"/>
    </w:rPr>
  </w:style>
  <w:style w:type="paragraph" w:styleId="6">
    <w:name w:val="Plain Text"/>
    <w:basedOn w:val="1"/>
    <w:link w:val="23"/>
    <w:qFormat/>
    <w:uiPriority w:val="0"/>
    <w:rPr>
      <w:rFonts w:ascii="宋体" w:hAnsi="Courier New" w:cs="Courier New"/>
      <w:szCs w:val="21"/>
    </w:rPr>
  </w:style>
  <w:style w:type="paragraph" w:styleId="7">
    <w:name w:val="Body Text Indent 2"/>
    <w:basedOn w:val="1"/>
    <w:link w:val="22"/>
    <w:qFormat/>
    <w:uiPriority w:val="0"/>
    <w:pPr>
      <w:spacing w:after="120" w:line="480" w:lineRule="auto"/>
      <w:ind w:left="420" w:leftChars="200"/>
    </w:pPr>
    <w:rPr>
      <w:szCs w:val="24"/>
    </w:rPr>
  </w:style>
  <w:style w:type="paragraph" w:styleId="8">
    <w:name w:val="Balloon Text"/>
    <w:basedOn w:val="1"/>
    <w:link w:val="25"/>
    <w:semiHidden/>
    <w:unhideWhenUsed/>
    <w:qFormat/>
    <w:uiPriority w:val="99"/>
    <w:rPr>
      <w:sz w:val="18"/>
      <w:szCs w:val="18"/>
    </w:rPr>
  </w:style>
  <w:style w:type="paragraph" w:styleId="9">
    <w:name w:val="footer"/>
    <w:basedOn w:val="1"/>
    <w:link w:val="19"/>
    <w:unhideWhenUsed/>
    <w:uiPriority w:val="0"/>
    <w:pPr>
      <w:tabs>
        <w:tab w:val="center" w:pos="4153"/>
        <w:tab w:val="right" w:pos="8306"/>
      </w:tabs>
      <w:snapToGrid w:val="0"/>
      <w:jc w:val="left"/>
    </w:pPr>
    <w:rPr>
      <w:sz w:val="18"/>
      <w:szCs w:val="18"/>
    </w:rPr>
  </w:style>
  <w:style w:type="paragraph" w:styleId="10">
    <w:name w:val="header"/>
    <w:basedOn w:val="1"/>
    <w:link w:val="18"/>
    <w:semiHidden/>
    <w:unhideWhenUsed/>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2">
    <w:name w:val="annotation subject"/>
    <w:basedOn w:val="3"/>
    <w:next w:val="3"/>
    <w:link w:val="28"/>
    <w:semiHidden/>
    <w:unhideWhenUsed/>
    <w:qFormat/>
    <w:uiPriority w:val="99"/>
    <w:rPr>
      <w:b/>
      <w:bCs/>
    </w:rPr>
  </w:style>
  <w:style w:type="character" w:styleId="15">
    <w:name w:val="page number"/>
    <w:basedOn w:val="14"/>
    <w:qFormat/>
    <w:uiPriority w:val="0"/>
  </w:style>
  <w:style w:type="character" w:styleId="16">
    <w:name w:val="Hyperlink"/>
    <w:qFormat/>
    <w:uiPriority w:val="0"/>
    <w:rPr>
      <w:rFonts w:hint="default" w:ascii="Verdana" w:hAnsi="Verdana"/>
      <w:color w:val="000000"/>
      <w:sz w:val="20"/>
      <w:szCs w:val="20"/>
      <w:u w:val="none"/>
    </w:rPr>
  </w:style>
  <w:style w:type="character" w:styleId="17">
    <w:name w:val="annotation reference"/>
    <w:basedOn w:val="14"/>
    <w:semiHidden/>
    <w:unhideWhenUsed/>
    <w:qFormat/>
    <w:uiPriority w:val="99"/>
    <w:rPr>
      <w:sz w:val="21"/>
      <w:szCs w:val="21"/>
    </w:rPr>
  </w:style>
  <w:style w:type="character" w:customStyle="1" w:styleId="18">
    <w:name w:val="页眉 Char"/>
    <w:basedOn w:val="14"/>
    <w:link w:val="10"/>
    <w:semiHidden/>
    <w:uiPriority w:val="99"/>
    <w:rPr>
      <w:sz w:val="18"/>
      <w:szCs w:val="18"/>
    </w:rPr>
  </w:style>
  <w:style w:type="character" w:customStyle="1" w:styleId="19">
    <w:name w:val="页脚 Char"/>
    <w:basedOn w:val="14"/>
    <w:link w:val="9"/>
    <w:uiPriority w:val="0"/>
    <w:rPr>
      <w:sz w:val="18"/>
      <w:szCs w:val="18"/>
    </w:rPr>
  </w:style>
  <w:style w:type="character" w:customStyle="1" w:styleId="20">
    <w:name w:val="正文文本缩进 Char"/>
    <w:basedOn w:val="14"/>
    <w:link w:val="5"/>
    <w:qFormat/>
    <w:uiPriority w:val="0"/>
    <w:rPr>
      <w:rFonts w:ascii="Times New Roman" w:hAnsi="Times New Roman" w:eastAsia="宋体" w:cs="Times New Roman"/>
      <w:sz w:val="32"/>
      <w:szCs w:val="24"/>
    </w:rPr>
  </w:style>
  <w:style w:type="character" w:customStyle="1" w:styleId="21">
    <w:name w:val="正文文本 Char"/>
    <w:basedOn w:val="14"/>
    <w:link w:val="4"/>
    <w:qFormat/>
    <w:uiPriority w:val="0"/>
    <w:rPr>
      <w:rFonts w:ascii="Times New Roman" w:hAnsi="Times New Roman" w:eastAsia="宋体" w:cs="Times New Roman"/>
      <w:szCs w:val="24"/>
    </w:rPr>
  </w:style>
  <w:style w:type="character" w:customStyle="1" w:styleId="22">
    <w:name w:val="正文文本缩进 2 Char"/>
    <w:basedOn w:val="14"/>
    <w:link w:val="7"/>
    <w:qFormat/>
    <w:uiPriority w:val="0"/>
    <w:rPr>
      <w:rFonts w:ascii="Times New Roman" w:hAnsi="Times New Roman" w:eastAsia="宋体" w:cs="Times New Roman"/>
      <w:szCs w:val="24"/>
    </w:rPr>
  </w:style>
  <w:style w:type="character" w:customStyle="1" w:styleId="23">
    <w:name w:val="纯文本 Char"/>
    <w:basedOn w:val="14"/>
    <w:link w:val="6"/>
    <w:qFormat/>
    <w:uiPriority w:val="0"/>
    <w:rPr>
      <w:rFonts w:ascii="宋体" w:hAnsi="Courier New" w:eastAsia="宋体" w:cs="Courier New"/>
      <w:szCs w:val="21"/>
    </w:rPr>
  </w:style>
  <w:style w:type="paragraph" w:styleId="24">
    <w:name w:val="List Paragraph"/>
    <w:basedOn w:val="1"/>
    <w:qFormat/>
    <w:uiPriority w:val="34"/>
    <w:pPr>
      <w:ind w:firstLine="420" w:firstLineChars="200"/>
    </w:pPr>
    <w:rPr>
      <w:rFonts w:ascii="Calibri" w:hAnsi="Calibri"/>
      <w:szCs w:val="22"/>
    </w:rPr>
  </w:style>
  <w:style w:type="character" w:customStyle="1" w:styleId="25">
    <w:name w:val="批注框文本 Char"/>
    <w:basedOn w:val="14"/>
    <w:link w:val="8"/>
    <w:semiHidden/>
    <w:qFormat/>
    <w:uiPriority w:val="99"/>
    <w:rPr>
      <w:rFonts w:ascii="Times New Roman" w:hAnsi="Times New Roman" w:eastAsia="宋体" w:cs="Times New Roman"/>
      <w:sz w:val="18"/>
      <w:szCs w:val="18"/>
    </w:rPr>
  </w:style>
  <w:style w:type="paragraph" w:customStyle="1" w:styleId="26">
    <w:name w:val="主送机关"/>
    <w:basedOn w:val="1"/>
    <w:qFormat/>
    <w:uiPriority w:val="0"/>
    <w:rPr>
      <w:rFonts w:ascii="仿宋_GB2312" w:eastAsia="仿宋_GB2312"/>
      <w:sz w:val="32"/>
      <w:szCs w:val="32"/>
    </w:rPr>
  </w:style>
  <w:style w:type="character" w:customStyle="1" w:styleId="27">
    <w:name w:val="批注文字 Char"/>
    <w:basedOn w:val="14"/>
    <w:link w:val="3"/>
    <w:semiHidden/>
    <w:qFormat/>
    <w:uiPriority w:val="99"/>
    <w:rPr>
      <w:rFonts w:ascii="Times New Roman" w:hAnsi="Times New Roman" w:eastAsia="宋体" w:cs="Times New Roman"/>
      <w:szCs w:val="20"/>
    </w:rPr>
  </w:style>
  <w:style w:type="character" w:customStyle="1" w:styleId="28">
    <w:name w:val="批注主题 Char"/>
    <w:basedOn w:val="27"/>
    <w:link w:val="12"/>
    <w:semiHidden/>
    <w:qFormat/>
    <w:uiPriority w:val="99"/>
    <w:rPr>
      <w:rFonts w:ascii="Times New Roman" w:hAnsi="Times New Roman" w:eastAsia="宋体" w:cs="Times New Roman"/>
      <w:b/>
      <w:bCs/>
      <w:szCs w:val="20"/>
    </w:rPr>
  </w:style>
  <w:style w:type="character" w:customStyle="1" w:styleId="29">
    <w:name w:val="文档结构图 Char"/>
    <w:basedOn w:val="14"/>
    <w:link w:val="2"/>
    <w:semiHidden/>
    <w:qFormat/>
    <w:uiPriority w:val="99"/>
    <w:rPr>
      <w:rFonts w:ascii="宋体" w:hAnsi="Times New Roman" w:eastAsia="宋体" w:cs="Times New Roman"/>
      <w:sz w:val="24"/>
      <w:szCs w:val="24"/>
    </w:rPr>
  </w:style>
  <w:style w:type="paragraph" w:customStyle="1" w:styleId="30">
    <w:name w:val="Revision"/>
    <w:hidden/>
    <w:semiHidden/>
    <w:qFormat/>
    <w:uiPriority w:val="99"/>
    <w:rPr>
      <w:rFonts w:ascii="Times New Roman" w:hAnsi="Times New Roman" w:eastAsia="宋体" w:cs="Times New Roman"/>
      <w:kern w:val="2"/>
      <w:sz w:val="21"/>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1A546D-7906-462C-81ED-F23B0E816B7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25</Pages>
  <Words>2423</Words>
  <Characters>13812</Characters>
  <Lines>115</Lines>
  <Paragraphs>32</Paragraphs>
  <TotalTime>412</TotalTime>
  <ScaleCrop>false</ScaleCrop>
  <LinksUpToDate>false</LinksUpToDate>
  <CharactersWithSpaces>16203</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2019-02-26T02:56:00Z</dcterms:created>
  <dc:creator>微软用户</dc:creator>
  <cp:lastModifiedBy>永盛拍卖</cp:lastModifiedBy>
  <cp:lastPrinted>2019-03-19T06:07:00Z</cp:lastPrinted>
  <dcterms:modified xsi:type="dcterms:W3CDTF">2019-03-26T06:12:47Z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